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footer8.xml" ContentType="application/vnd.openxmlformats-officedocument.wordprocessingml.footer+xml"/>
  <Default Extension="jpeg" ContentType="image/jpeg"/>
  <Override PartName="/word/theme/themeOverride1.xml" ContentType="application/vnd.openxmlformats-officedocument.themeOverride+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8AB" w:rsidRPr="00EE0D38" w:rsidRDefault="003538AB" w:rsidP="003538AB">
      <w:pPr>
        <w:spacing w:after="160" w:line="240" w:lineRule="auto"/>
        <w:ind w:left="6096"/>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EE0D38">
        <w:rPr>
          <w:rFonts w:ascii="Times New Roman" w:eastAsia="Calibri" w:hAnsi="Times New Roman" w:cs="Times New Roman"/>
          <w:sz w:val="28"/>
          <w:szCs w:val="28"/>
          <w:lang w:val="uk-UA"/>
        </w:rPr>
        <w:t>ПРОЄКТ № 118 ЗАТВЕРДЖЕНО</w:t>
      </w:r>
    </w:p>
    <w:p w:rsidR="003538AB" w:rsidRPr="00EE0D38" w:rsidRDefault="003538AB" w:rsidP="003538AB">
      <w:pPr>
        <w:tabs>
          <w:tab w:val="left" w:pos="6555"/>
        </w:tabs>
        <w:spacing w:after="0" w:line="240" w:lineRule="auto"/>
        <w:ind w:left="6096"/>
        <w:rPr>
          <w:rFonts w:ascii="Times New Roman" w:eastAsia="Calibri" w:hAnsi="Times New Roman" w:cs="Times New Roman"/>
          <w:spacing w:val="4"/>
          <w:sz w:val="28"/>
          <w:szCs w:val="28"/>
          <w:lang w:val="uk-UA"/>
        </w:rPr>
      </w:pPr>
      <w:r w:rsidRPr="00EE0D38">
        <w:rPr>
          <w:rFonts w:ascii="Times New Roman" w:eastAsia="Calibri" w:hAnsi="Times New Roman" w:cs="Times New Roman"/>
          <w:spacing w:val="4"/>
          <w:sz w:val="28"/>
          <w:szCs w:val="28"/>
          <w:lang w:val="uk-UA"/>
        </w:rPr>
        <w:t xml:space="preserve">Рішення чотирнадцятої сесії </w:t>
      </w:r>
    </w:p>
    <w:p w:rsidR="003538AB" w:rsidRPr="00EE0D38" w:rsidRDefault="003538AB" w:rsidP="003538AB">
      <w:pPr>
        <w:spacing w:after="0" w:line="240" w:lineRule="auto"/>
        <w:ind w:left="6096"/>
        <w:rPr>
          <w:rFonts w:ascii="Times New Roman" w:eastAsia="Calibri" w:hAnsi="Times New Roman" w:cs="Times New Roman"/>
          <w:spacing w:val="4"/>
          <w:sz w:val="28"/>
          <w:szCs w:val="28"/>
          <w:lang w:val="uk-UA"/>
        </w:rPr>
      </w:pPr>
      <w:r w:rsidRPr="00EE0D38">
        <w:rPr>
          <w:rFonts w:ascii="Times New Roman" w:eastAsia="Calibri" w:hAnsi="Times New Roman" w:cs="Times New Roman"/>
          <w:spacing w:val="4"/>
          <w:sz w:val="28"/>
          <w:szCs w:val="28"/>
          <w:lang w:val="uk-UA"/>
        </w:rPr>
        <w:t xml:space="preserve">Новгород-Сіверської                 </w:t>
      </w:r>
    </w:p>
    <w:p w:rsidR="003538AB" w:rsidRPr="00EE0D38" w:rsidRDefault="003538AB" w:rsidP="003538AB">
      <w:pPr>
        <w:tabs>
          <w:tab w:val="left" w:pos="6555"/>
        </w:tabs>
        <w:spacing w:after="0" w:line="360" w:lineRule="auto"/>
        <w:ind w:left="6096"/>
        <w:rPr>
          <w:rFonts w:ascii="Times New Roman" w:eastAsia="Calibri" w:hAnsi="Times New Roman" w:cs="Times New Roman"/>
          <w:spacing w:val="4"/>
          <w:sz w:val="28"/>
          <w:szCs w:val="28"/>
          <w:lang w:val="uk-UA"/>
        </w:rPr>
      </w:pPr>
      <w:r w:rsidRPr="00EE0D38">
        <w:rPr>
          <w:rFonts w:ascii="Times New Roman" w:eastAsia="Calibri" w:hAnsi="Times New Roman" w:cs="Times New Roman"/>
          <w:spacing w:val="4"/>
          <w:sz w:val="28"/>
          <w:szCs w:val="28"/>
          <w:lang w:val="uk-UA"/>
        </w:rPr>
        <w:t>міської ради VIIІ скликання</w:t>
      </w:r>
    </w:p>
    <w:p w:rsidR="003538AB" w:rsidRPr="00EE0D38" w:rsidRDefault="003538AB" w:rsidP="003538AB">
      <w:pPr>
        <w:spacing w:after="0" w:line="240" w:lineRule="auto"/>
        <w:jc w:val="center"/>
        <w:rPr>
          <w:rFonts w:ascii="Times New Roman" w:hAnsi="Times New Roman" w:cs="Times New Roman"/>
          <w:b/>
          <w:color w:val="000000" w:themeColor="text1"/>
          <w:sz w:val="28"/>
          <w:szCs w:val="52"/>
          <w:lang w:val="uk-UA"/>
        </w:rPr>
      </w:pPr>
      <w:r w:rsidRPr="00EE0D38">
        <w:rPr>
          <w:rFonts w:ascii="Times New Roman" w:eastAsia="Calibri" w:hAnsi="Times New Roman" w:cs="Times New Roman"/>
          <w:spacing w:val="4"/>
          <w:sz w:val="28"/>
          <w:szCs w:val="28"/>
          <w:lang w:val="uk-UA"/>
        </w:rPr>
        <w:t xml:space="preserve">                                                                              грудня 2021 року №</w:t>
      </w:r>
    </w:p>
    <w:p w:rsidR="00742D1A" w:rsidRDefault="00742D1A" w:rsidP="00742D1A">
      <w:pPr>
        <w:pStyle w:val="27"/>
        <w:jc w:val="both"/>
        <w:rPr>
          <w:rFonts w:ascii="Times New Roman" w:hAnsi="Times New Roman"/>
          <w:sz w:val="28"/>
          <w:szCs w:val="28"/>
          <w:lang w:val="uk-UA"/>
        </w:rPr>
      </w:pPr>
    </w:p>
    <w:p w:rsidR="00712B23" w:rsidRPr="00E914F0" w:rsidRDefault="00712B23" w:rsidP="004A3723">
      <w:pPr>
        <w:spacing w:after="0" w:line="240" w:lineRule="auto"/>
        <w:jc w:val="center"/>
        <w:rPr>
          <w:rFonts w:ascii="Times New Roman" w:hAnsi="Times New Roman" w:cs="Times New Roman"/>
          <w:b/>
          <w:color w:val="000000" w:themeColor="text1"/>
          <w:sz w:val="52"/>
          <w:szCs w:val="52"/>
          <w:lang w:val="uk-UA"/>
        </w:rPr>
      </w:pPr>
      <w:bookmarkStart w:id="0" w:name="_Toc25930968"/>
      <w:r w:rsidRPr="00E914F0">
        <w:rPr>
          <w:rFonts w:ascii="Times New Roman" w:hAnsi="Times New Roman" w:cs="Times New Roman"/>
          <w:b/>
          <w:noProof/>
          <w:color w:val="000000" w:themeColor="text1"/>
          <w:sz w:val="52"/>
          <w:szCs w:val="52"/>
          <w:lang w:val="uk-UA" w:eastAsia="uk-UA"/>
        </w:rPr>
        <w:drawing>
          <wp:inline distT="0" distB="0" distL="0" distR="0">
            <wp:extent cx="1463040" cy="203327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EE3BE0" w:rsidRPr="00E914F0" w:rsidRDefault="00EE3BE0" w:rsidP="004A3723">
      <w:pPr>
        <w:spacing w:after="0" w:line="240" w:lineRule="auto"/>
        <w:rPr>
          <w:rFonts w:ascii="Times New Roman" w:eastAsia="Times New Roman" w:hAnsi="Times New Roman" w:cs="Times New Roman"/>
          <w:b/>
          <w:color w:val="000000" w:themeColor="text1"/>
          <w:sz w:val="52"/>
          <w:szCs w:val="52"/>
          <w:lang w:val="uk-UA" w:eastAsia="ru-RU"/>
        </w:rPr>
      </w:pPr>
    </w:p>
    <w:p w:rsidR="007E1647" w:rsidRPr="00E914F0" w:rsidRDefault="007E1647" w:rsidP="004A3723">
      <w:pPr>
        <w:spacing w:after="0" w:line="240" w:lineRule="auto"/>
        <w:jc w:val="center"/>
        <w:rPr>
          <w:rFonts w:ascii="Times New Roman" w:hAnsi="Times New Roman" w:cs="Times New Roman"/>
          <w:color w:val="000000" w:themeColor="text1"/>
          <w:sz w:val="52"/>
          <w:szCs w:val="52"/>
          <w:lang w:val="uk-UA"/>
        </w:rPr>
      </w:pPr>
      <w:r w:rsidRPr="00E914F0">
        <w:rPr>
          <w:rFonts w:ascii="Times New Roman" w:hAnsi="Times New Roman" w:cs="Times New Roman"/>
          <w:color w:val="000000" w:themeColor="text1"/>
          <w:sz w:val="52"/>
          <w:szCs w:val="52"/>
          <w:lang w:val="uk-UA"/>
        </w:rPr>
        <w:t>П</w:t>
      </w:r>
      <w:r w:rsidR="00AF05AF" w:rsidRPr="00E914F0">
        <w:rPr>
          <w:rFonts w:ascii="Times New Roman" w:hAnsi="Times New Roman" w:cs="Times New Roman"/>
          <w:color w:val="000000" w:themeColor="text1"/>
          <w:sz w:val="52"/>
          <w:szCs w:val="52"/>
          <w:lang w:val="uk-UA"/>
        </w:rPr>
        <w:t xml:space="preserve"> Л А Н</w:t>
      </w:r>
    </w:p>
    <w:p w:rsidR="00EE3BE0" w:rsidRPr="00E914F0" w:rsidRDefault="007E1647" w:rsidP="004A3723">
      <w:pPr>
        <w:spacing w:after="0" w:line="240" w:lineRule="auto"/>
        <w:jc w:val="center"/>
        <w:rPr>
          <w:rFonts w:ascii="Times New Roman" w:eastAsia="Times New Roman" w:hAnsi="Times New Roman" w:cs="Times New Roman"/>
          <w:color w:val="000000" w:themeColor="text1"/>
          <w:sz w:val="52"/>
          <w:szCs w:val="52"/>
          <w:lang w:val="uk-UA" w:eastAsia="ru-RU"/>
        </w:rPr>
      </w:pPr>
      <w:r w:rsidRPr="00E914F0">
        <w:rPr>
          <w:rFonts w:ascii="Times New Roman" w:hAnsi="Times New Roman" w:cs="Times New Roman"/>
          <w:color w:val="000000" w:themeColor="text1"/>
          <w:sz w:val="52"/>
          <w:szCs w:val="52"/>
          <w:lang w:val="uk-UA"/>
        </w:rPr>
        <w:t>соціально-економічного розвитку Новгород-Сіверської міської територіальної громади на 2022 рік</w:t>
      </w:r>
    </w:p>
    <w:p w:rsidR="00EE3BE0" w:rsidRPr="00E914F0" w:rsidRDefault="00EE3BE0"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093FF9" w:rsidRPr="00E914F0" w:rsidRDefault="00093FF9"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EE3BE0" w:rsidRPr="00E914F0" w:rsidRDefault="00AF05AF" w:rsidP="004A3723">
      <w:pPr>
        <w:spacing w:after="0" w:line="240" w:lineRule="auto"/>
        <w:jc w:val="center"/>
        <w:rPr>
          <w:rFonts w:ascii="Times New Roman" w:eastAsia="Times New Roman" w:hAnsi="Times New Roman" w:cs="Times New Roman"/>
          <w:color w:val="000000" w:themeColor="text1"/>
          <w:sz w:val="52"/>
          <w:szCs w:val="52"/>
          <w:lang w:val="uk-UA" w:eastAsia="ru-RU"/>
        </w:rPr>
      </w:pPr>
      <w:r w:rsidRPr="00E914F0">
        <w:rPr>
          <w:rFonts w:ascii="Times New Roman" w:eastAsia="Times New Roman" w:hAnsi="Times New Roman" w:cs="Times New Roman"/>
          <w:noProof/>
          <w:color w:val="000000" w:themeColor="text1"/>
          <w:sz w:val="52"/>
          <w:szCs w:val="52"/>
          <w:lang w:val="uk-UA" w:eastAsia="uk-UA"/>
        </w:rPr>
        <w:drawing>
          <wp:inline distT="0" distB="0" distL="0" distR="0">
            <wp:extent cx="6083935" cy="1638800"/>
            <wp:effectExtent l="19050" t="0" r="0" b="0"/>
            <wp:docPr id="1"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8"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EE3BE0" w:rsidRPr="00E914F0"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EE3BE0" w:rsidRPr="00E914F0"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093FF9" w:rsidRPr="00E914F0" w:rsidRDefault="00093FF9" w:rsidP="004A3723">
      <w:pPr>
        <w:spacing w:after="0" w:line="240" w:lineRule="auto"/>
        <w:rPr>
          <w:rFonts w:ascii="Times New Roman" w:eastAsia="Times New Roman" w:hAnsi="Times New Roman" w:cs="Times New Roman"/>
          <w:color w:val="000000" w:themeColor="text1"/>
          <w:sz w:val="24"/>
          <w:szCs w:val="24"/>
          <w:lang w:val="uk-UA" w:eastAsia="ru-RU"/>
        </w:rPr>
      </w:pPr>
    </w:p>
    <w:p w:rsidR="00DF4077" w:rsidRDefault="00C9232D" w:rsidP="004A3723">
      <w:pPr>
        <w:pStyle w:val="aa"/>
        <w:widowControl w:val="0"/>
        <w:spacing w:after="0" w:line="240" w:lineRule="auto"/>
        <w:jc w:val="center"/>
        <w:rPr>
          <w:rFonts w:ascii="Times New Roman" w:hAnsi="Times New Roman" w:cs="Times New Roman"/>
          <w:color w:val="000000" w:themeColor="text1"/>
          <w:sz w:val="28"/>
          <w:szCs w:val="28"/>
          <w:lang w:val="uk-UA"/>
        </w:rPr>
      </w:pPr>
      <w:r w:rsidRPr="006B56C3">
        <w:rPr>
          <w:rFonts w:ascii="Times New Roman" w:hAnsi="Times New Roman" w:cs="Times New Roman"/>
          <w:color w:val="000000" w:themeColor="text1"/>
          <w:sz w:val="28"/>
          <w:szCs w:val="28"/>
          <w:lang w:val="uk-UA"/>
        </w:rPr>
        <w:t xml:space="preserve">м. Новгород-Сіверський </w:t>
      </w:r>
    </w:p>
    <w:p w:rsidR="003538AB" w:rsidRPr="006B56C3" w:rsidRDefault="003538AB" w:rsidP="004A3723">
      <w:pPr>
        <w:pStyle w:val="aa"/>
        <w:widowControl w:val="0"/>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2021 рік</w:t>
      </w:r>
    </w:p>
    <w:p w:rsidR="00093FF9" w:rsidRPr="00E914F0" w:rsidRDefault="00093FF9" w:rsidP="004A3723">
      <w:pPr>
        <w:overflowPunct w:val="0"/>
        <w:autoSpaceDE w:val="0"/>
        <w:autoSpaceDN w:val="0"/>
        <w:adjustRightInd w:val="0"/>
        <w:spacing w:after="0" w:line="240" w:lineRule="auto"/>
        <w:textAlignment w:val="baseline"/>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br w:type="page"/>
      </w:r>
    </w:p>
    <w:p w:rsidR="00950177" w:rsidRPr="00E914F0" w:rsidRDefault="00950177" w:rsidP="00C35076">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lastRenderedPageBreak/>
        <w:t>ЗМІСТ</w:t>
      </w:r>
    </w:p>
    <w:tbl>
      <w:tblPr>
        <w:tblW w:w="9658" w:type="dxa"/>
        <w:jc w:val="center"/>
        <w:tblLayout w:type="fixed"/>
        <w:tblLook w:val="0000"/>
      </w:tblPr>
      <w:tblGrid>
        <w:gridCol w:w="11"/>
        <w:gridCol w:w="1048"/>
        <w:gridCol w:w="7796"/>
        <w:gridCol w:w="803"/>
      </w:tblGrid>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left"/>
              <w:rPr>
                <w:b/>
                <w:color w:val="000000" w:themeColor="text1"/>
                <w:sz w:val="26"/>
                <w:szCs w:val="26"/>
              </w:rPr>
            </w:pP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left"/>
              <w:rPr>
                <w:b/>
                <w:color w:val="000000" w:themeColor="text1"/>
                <w:sz w:val="26"/>
                <w:szCs w:val="26"/>
              </w:rPr>
            </w:pPr>
            <w:r w:rsidRPr="00E914F0">
              <w:rPr>
                <w:b/>
                <w:color w:val="000000" w:themeColor="text1"/>
                <w:sz w:val="26"/>
                <w:szCs w:val="26"/>
              </w:rPr>
              <w:t>Вступ</w:t>
            </w:r>
          </w:p>
        </w:tc>
        <w:tc>
          <w:tcPr>
            <w:tcW w:w="803" w:type="dxa"/>
            <w:tcBorders>
              <w:top w:val="single" w:sz="4" w:space="0" w:color="auto"/>
              <w:left w:val="single" w:sz="4" w:space="0" w:color="auto"/>
              <w:bottom w:val="single" w:sz="4" w:space="0" w:color="auto"/>
              <w:right w:val="single" w:sz="4" w:space="0" w:color="auto"/>
            </w:tcBorders>
          </w:tcPr>
          <w:p w:rsidR="00950177" w:rsidRPr="00E914F0" w:rsidRDefault="0005759E" w:rsidP="00C35076">
            <w:pPr>
              <w:pStyle w:val="aff6"/>
              <w:widowControl w:val="0"/>
              <w:rPr>
                <w:color w:val="000000" w:themeColor="text1"/>
                <w:sz w:val="26"/>
                <w:szCs w:val="26"/>
              </w:rPr>
            </w:pPr>
            <w:r w:rsidRPr="00E914F0">
              <w:rPr>
                <w:color w:val="000000" w:themeColor="text1"/>
                <w:sz w:val="26"/>
                <w:szCs w:val="26"/>
              </w:rPr>
              <w:t>2</w:t>
            </w:r>
          </w:p>
        </w:tc>
      </w:tr>
      <w:tr w:rsidR="002107B3"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2107B3" w:rsidRPr="00E914F0" w:rsidRDefault="002107B3" w:rsidP="00C35076">
            <w:pPr>
              <w:pStyle w:val="aff6"/>
              <w:widowControl w:val="0"/>
              <w:rPr>
                <w:b/>
                <w:color w:val="000000" w:themeColor="text1"/>
                <w:spacing w:val="-6"/>
                <w:sz w:val="26"/>
                <w:szCs w:val="26"/>
              </w:rPr>
            </w:pPr>
            <w:r w:rsidRPr="00E914F0">
              <w:rPr>
                <w:b/>
                <w:color w:val="000000" w:themeColor="text1"/>
                <w:spacing w:val="-6"/>
                <w:sz w:val="26"/>
                <w:szCs w:val="26"/>
              </w:rPr>
              <w:t>І.</w:t>
            </w:r>
          </w:p>
        </w:tc>
        <w:tc>
          <w:tcPr>
            <w:tcW w:w="7796" w:type="dxa"/>
            <w:tcBorders>
              <w:top w:val="single" w:sz="4" w:space="0" w:color="auto"/>
              <w:left w:val="single" w:sz="4" w:space="0" w:color="auto"/>
              <w:bottom w:val="single" w:sz="4" w:space="0" w:color="auto"/>
              <w:right w:val="single" w:sz="4" w:space="0" w:color="auto"/>
            </w:tcBorders>
          </w:tcPr>
          <w:p w:rsidR="002107B3" w:rsidRPr="00E914F0" w:rsidRDefault="002107B3" w:rsidP="00C35076">
            <w:pPr>
              <w:pStyle w:val="aff6"/>
              <w:widowControl w:val="0"/>
              <w:jc w:val="both"/>
              <w:rPr>
                <w:b/>
                <w:color w:val="000000" w:themeColor="text1"/>
                <w:sz w:val="26"/>
                <w:szCs w:val="26"/>
              </w:rPr>
            </w:pPr>
            <w:r w:rsidRPr="00E914F0">
              <w:rPr>
                <w:b/>
                <w:bCs/>
                <w:color w:val="000000" w:themeColor="text1"/>
                <w:sz w:val="26"/>
                <w:szCs w:val="26"/>
              </w:rPr>
              <w:t xml:space="preserve">Аналіз соціально-економічного розвитку </w:t>
            </w:r>
            <w:r w:rsidRPr="00E914F0">
              <w:rPr>
                <w:b/>
                <w:color w:val="000000" w:themeColor="text1"/>
                <w:spacing w:val="-6"/>
                <w:sz w:val="26"/>
                <w:szCs w:val="26"/>
              </w:rPr>
              <w:t>Новгород-Сіверської міської територіальної громади</w:t>
            </w:r>
            <w:r w:rsidRPr="00E914F0">
              <w:rPr>
                <w:b/>
                <w:bCs/>
                <w:color w:val="000000" w:themeColor="text1"/>
                <w:sz w:val="26"/>
                <w:szCs w:val="26"/>
              </w:rPr>
              <w:t xml:space="preserve"> у 2021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E914F0" w:rsidRDefault="002107B3" w:rsidP="00C35076">
            <w:pPr>
              <w:spacing w:after="0" w:line="240" w:lineRule="auto"/>
              <w:ind w:left="142" w:right="159"/>
              <w:jc w:val="center"/>
              <w:rPr>
                <w:rFonts w:ascii="Times New Roman" w:hAnsi="Times New Roman" w:cs="Times New Roman"/>
                <w:b/>
                <w:color w:val="000000" w:themeColor="text1"/>
                <w:spacing w:val="-4"/>
                <w:sz w:val="26"/>
                <w:szCs w:val="26"/>
                <w:lang w:val="uk-UA"/>
              </w:rPr>
            </w:pPr>
            <w:r w:rsidRPr="00E914F0">
              <w:rPr>
                <w:rFonts w:ascii="Times New Roman" w:hAnsi="Times New Roman" w:cs="Times New Roman"/>
                <w:b/>
                <w:color w:val="000000" w:themeColor="text1"/>
                <w:spacing w:val="-4"/>
                <w:sz w:val="26"/>
                <w:szCs w:val="26"/>
                <w:lang w:val="uk-UA"/>
              </w:rPr>
              <w:t>5</w:t>
            </w:r>
          </w:p>
        </w:tc>
      </w:tr>
      <w:tr w:rsidR="002107B3"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2107B3" w:rsidRPr="00E914F0" w:rsidRDefault="002107B3" w:rsidP="00C35076">
            <w:pPr>
              <w:pStyle w:val="aff6"/>
              <w:widowControl w:val="0"/>
              <w:rPr>
                <w:b/>
                <w:color w:val="000000" w:themeColor="text1"/>
                <w:spacing w:val="-6"/>
                <w:sz w:val="26"/>
                <w:szCs w:val="26"/>
              </w:rPr>
            </w:pPr>
            <w:r w:rsidRPr="00E914F0">
              <w:rPr>
                <w:b/>
                <w:color w:val="000000" w:themeColor="text1"/>
                <w:spacing w:val="-6"/>
                <w:sz w:val="26"/>
                <w:szCs w:val="26"/>
              </w:rPr>
              <w:t>ІІ.</w:t>
            </w:r>
          </w:p>
        </w:tc>
        <w:tc>
          <w:tcPr>
            <w:tcW w:w="7796" w:type="dxa"/>
            <w:tcBorders>
              <w:top w:val="single" w:sz="4" w:space="0" w:color="auto"/>
              <w:left w:val="single" w:sz="4" w:space="0" w:color="auto"/>
              <w:bottom w:val="single" w:sz="4" w:space="0" w:color="auto"/>
              <w:right w:val="single" w:sz="4" w:space="0" w:color="auto"/>
            </w:tcBorders>
          </w:tcPr>
          <w:p w:rsidR="002107B3" w:rsidRPr="00E914F0" w:rsidRDefault="002107B3" w:rsidP="00C35076">
            <w:pPr>
              <w:pStyle w:val="aff6"/>
              <w:widowControl w:val="0"/>
              <w:jc w:val="both"/>
              <w:rPr>
                <w:b/>
                <w:color w:val="000000" w:themeColor="text1"/>
                <w:spacing w:val="-6"/>
                <w:sz w:val="26"/>
                <w:szCs w:val="26"/>
              </w:rPr>
            </w:pPr>
            <w:r w:rsidRPr="00E914F0">
              <w:rPr>
                <w:b/>
                <w:color w:val="000000" w:themeColor="text1"/>
                <w:spacing w:val="-6"/>
                <w:sz w:val="26"/>
                <w:szCs w:val="26"/>
              </w:rPr>
              <w:t xml:space="preserve">Мета, завдання та заходи соціально-економічного розвитку Новгород-Сіверської міської територіальної громади </w:t>
            </w:r>
            <w:r w:rsidRPr="00E914F0">
              <w:rPr>
                <w:b/>
                <w:bCs/>
                <w:color w:val="000000" w:themeColor="text1"/>
                <w:sz w:val="26"/>
                <w:szCs w:val="26"/>
              </w:rPr>
              <w:t>у 2022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E914F0" w:rsidRDefault="002107B3" w:rsidP="00C35076">
            <w:pPr>
              <w:pStyle w:val="aff6"/>
              <w:widowControl w:val="0"/>
              <w:ind w:left="142" w:right="159"/>
              <w:rPr>
                <w:b/>
                <w:color w:val="000000" w:themeColor="text1"/>
                <w:sz w:val="26"/>
                <w:szCs w:val="26"/>
              </w:rPr>
            </w:pPr>
            <w:r w:rsidRPr="00E914F0">
              <w:rPr>
                <w:b/>
                <w:color w:val="000000" w:themeColor="text1"/>
                <w:sz w:val="26"/>
                <w:szCs w:val="26"/>
              </w:rPr>
              <w:t>2</w:t>
            </w:r>
            <w:r w:rsidR="0005759E" w:rsidRPr="00E914F0">
              <w:rPr>
                <w:b/>
                <w:color w:val="000000" w:themeColor="text1"/>
                <w:sz w:val="26"/>
                <w:szCs w:val="26"/>
              </w:rPr>
              <w:t>2</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b/>
                <w:i/>
                <w:color w:val="000000" w:themeColor="text1"/>
                <w:spacing w:val="-6"/>
                <w:sz w:val="26"/>
                <w:szCs w:val="26"/>
              </w:rPr>
            </w:pPr>
            <w:r w:rsidRPr="00E914F0">
              <w:rPr>
                <w:b/>
                <w:i/>
                <w:color w:val="000000" w:themeColor="text1"/>
                <w:spacing w:val="-6"/>
                <w:sz w:val="26"/>
                <w:szCs w:val="26"/>
              </w:rPr>
              <w:t>2.1.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b/>
                <w:i/>
                <w:color w:val="000000" w:themeColor="text1"/>
                <w:spacing w:val="-6"/>
                <w:sz w:val="26"/>
                <w:szCs w:val="26"/>
              </w:rPr>
            </w:pPr>
            <w:r w:rsidRPr="00E914F0">
              <w:rPr>
                <w:b/>
                <w:i/>
                <w:color w:val="000000" w:themeColor="text1"/>
                <w:spacing w:val="-6"/>
                <w:sz w:val="26"/>
                <w:szCs w:val="26"/>
              </w:rPr>
              <w:t>Підвищення конкурентоспроможності економіки, забезпечення умов стійкого економічного зростання</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b/>
                <w:i/>
                <w:color w:val="000000" w:themeColor="text1"/>
                <w:sz w:val="26"/>
                <w:szCs w:val="26"/>
              </w:rPr>
            </w:pPr>
            <w:r w:rsidRPr="00E914F0">
              <w:rPr>
                <w:b/>
                <w:i/>
                <w:color w:val="000000" w:themeColor="text1"/>
                <w:sz w:val="26"/>
                <w:szCs w:val="26"/>
              </w:rPr>
              <w:t>2</w:t>
            </w:r>
            <w:r w:rsidR="0005759E" w:rsidRPr="00E914F0">
              <w:rPr>
                <w:b/>
                <w:i/>
                <w:color w:val="000000" w:themeColor="text1"/>
                <w:sz w:val="26"/>
                <w:szCs w:val="26"/>
              </w:rPr>
              <w:t>4</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z w:val="26"/>
                <w:szCs w:val="26"/>
              </w:rPr>
              <w:t>Податково-бюджетна політика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2</w:t>
            </w:r>
            <w:r w:rsidR="0005759E" w:rsidRPr="00E914F0">
              <w:rPr>
                <w:color w:val="000000" w:themeColor="text1"/>
                <w:sz w:val="26"/>
                <w:szCs w:val="26"/>
              </w:rPr>
              <w:t>4</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 xml:space="preserve">Розвиток підприємництва та удосконалення системи надання адміністративних послуг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2</w:t>
            </w:r>
            <w:r w:rsidR="0005759E" w:rsidRPr="00E914F0">
              <w:rPr>
                <w:color w:val="000000" w:themeColor="text1"/>
                <w:sz w:val="26"/>
                <w:szCs w:val="26"/>
              </w:rPr>
              <w:t>4</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Інвестиційна діяльність</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2</w:t>
            </w:r>
            <w:r w:rsidR="0005759E" w:rsidRPr="00E914F0">
              <w:rPr>
                <w:color w:val="000000" w:themeColor="text1"/>
                <w:sz w:val="26"/>
                <w:szCs w:val="26"/>
              </w:rPr>
              <w:t>6</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2.1.4.</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Розвиток інфраструктури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2</w:t>
            </w:r>
            <w:r w:rsidR="0005759E" w:rsidRPr="00E914F0">
              <w:rPr>
                <w:color w:val="000000" w:themeColor="text1"/>
                <w:sz w:val="26"/>
                <w:szCs w:val="26"/>
              </w:rPr>
              <w:t>8</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2.1.5.</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Житлово-комунальне господарство та житлова політика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2</w:t>
            </w:r>
            <w:r w:rsidR="0005759E" w:rsidRPr="00E914F0">
              <w:rPr>
                <w:color w:val="000000" w:themeColor="text1"/>
                <w:sz w:val="26"/>
                <w:szCs w:val="26"/>
              </w:rPr>
              <w:t>9</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2.1.6.</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Енергозабезпечення та енергозбереження</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w:t>
            </w:r>
            <w:r w:rsidR="0005759E" w:rsidRPr="00E914F0">
              <w:rPr>
                <w:color w:val="000000" w:themeColor="text1"/>
                <w:sz w:val="26"/>
                <w:szCs w:val="26"/>
              </w:rPr>
              <w:t>1</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2.1.7.</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 xml:space="preserve">Управління об’єктами комунальної власності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w:t>
            </w:r>
            <w:r w:rsidR="0005759E" w:rsidRPr="00E914F0">
              <w:rPr>
                <w:color w:val="000000" w:themeColor="text1"/>
                <w:sz w:val="26"/>
                <w:szCs w:val="26"/>
              </w:rPr>
              <w:t>2</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2.1.8.</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Зовнішньоекономічна діяльність</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w:t>
            </w:r>
            <w:r w:rsidR="0005759E" w:rsidRPr="00E914F0">
              <w:rPr>
                <w:color w:val="000000" w:themeColor="text1"/>
                <w:sz w:val="26"/>
                <w:szCs w:val="26"/>
              </w:rPr>
              <w:t>2</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b/>
                <w:i/>
                <w:color w:val="000000" w:themeColor="text1"/>
                <w:spacing w:val="-6"/>
                <w:sz w:val="26"/>
                <w:szCs w:val="26"/>
              </w:rPr>
            </w:pPr>
            <w:r w:rsidRPr="00E914F0">
              <w:rPr>
                <w:b/>
                <w:i/>
                <w:color w:val="000000" w:themeColor="text1"/>
                <w:spacing w:val="-6"/>
                <w:sz w:val="26"/>
                <w:szCs w:val="26"/>
              </w:rPr>
              <w:t>2.2.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b/>
                <w:i/>
                <w:color w:val="000000" w:themeColor="text1"/>
                <w:spacing w:val="-6"/>
                <w:sz w:val="26"/>
                <w:szCs w:val="26"/>
              </w:rPr>
            </w:pPr>
            <w:r w:rsidRPr="00E914F0">
              <w:rPr>
                <w:b/>
                <w:i/>
                <w:color w:val="000000" w:themeColor="text1"/>
                <w:spacing w:val="-6"/>
                <w:sz w:val="26"/>
                <w:szCs w:val="26"/>
              </w:rPr>
              <w:t>Реальний сектор економіки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b/>
                <w:i/>
                <w:color w:val="000000" w:themeColor="text1"/>
                <w:sz w:val="26"/>
                <w:szCs w:val="26"/>
              </w:rPr>
            </w:pPr>
            <w:r w:rsidRPr="00E914F0">
              <w:rPr>
                <w:b/>
                <w:i/>
                <w:color w:val="000000" w:themeColor="text1"/>
                <w:sz w:val="26"/>
                <w:szCs w:val="26"/>
              </w:rPr>
              <w:t>32</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2.2.1.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Промисловість</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32</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2.2.2.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Аграрний комплекс</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33</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2.2.3.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Споживчий ринок</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35</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2.2.4.</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Транспорт та зв'язок</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37</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b/>
                <w:i/>
                <w:color w:val="000000" w:themeColor="text1"/>
                <w:spacing w:val="-6"/>
                <w:sz w:val="26"/>
                <w:szCs w:val="26"/>
              </w:rPr>
            </w:pPr>
            <w:r w:rsidRPr="00E914F0">
              <w:rPr>
                <w:b/>
                <w:i/>
                <w:color w:val="000000" w:themeColor="text1"/>
                <w:spacing w:val="-6"/>
                <w:sz w:val="26"/>
                <w:szCs w:val="26"/>
              </w:rPr>
              <w:t>2.3.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b/>
                <w:i/>
                <w:color w:val="000000" w:themeColor="text1"/>
                <w:spacing w:val="-6"/>
                <w:sz w:val="26"/>
                <w:szCs w:val="26"/>
              </w:rPr>
            </w:pPr>
            <w:r w:rsidRPr="00E914F0">
              <w:rPr>
                <w:b/>
                <w:i/>
                <w:color w:val="000000" w:themeColor="text1"/>
                <w:spacing w:val="-6"/>
                <w:sz w:val="26"/>
                <w:szCs w:val="26"/>
              </w:rPr>
              <w:t>Соціальна і гуманітарна сфери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b/>
                <w:i/>
                <w:color w:val="000000" w:themeColor="text1"/>
                <w:sz w:val="26"/>
                <w:szCs w:val="26"/>
              </w:rPr>
            </w:pPr>
            <w:r w:rsidRPr="00E914F0">
              <w:rPr>
                <w:b/>
                <w:i/>
                <w:color w:val="000000" w:themeColor="text1"/>
                <w:sz w:val="26"/>
                <w:szCs w:val="26"/>
              </w:rPr>
              <w:t>37</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spacing w:after="0" w:line="240" w:lineRule="auto"/>
              <w:jc w:val="center"/>
              <w:rPr>
                <w:rFonts w:ascii="Times New Roman" w:hAnsi="Times New Roman" w:cs="Times New Roman"/>
                <w:color w:val="000000" w:themeColor="text1"/>
                <w:sz w:val="26"/>
                <w:szCs w:val="26"/>
                <w:lang w:val="uk-UA"/>
              </w:rPr>
            </w:pPr>
            <w:r w:rsidRPr="00E914F0">
              <w:rPr>
                <w:rFonts w:ascii="Times New Roman" w:hAnsi="Times New Roman" w:cs="Times New Roman"/>
                <w:color w:val="000000" w:themeColor="text1"/>
                <w:sz w:val="26"/>
                <w:szCs w:val="26"/>
                <w:lang w:val="uk-UA"/>
              </w:rPr>
              <w:t>2.3.1.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spacing w:after="0" w:line="240" w:lineRule="auto"/>
              <w:jc w:val="both"/>
              <w:rPr>
                <w:rFonts w:ascii="Times New Roman" w:hAnsi="Times New Roman" w:cs="Times New Roman"/>
                <w:color w:val="000000" w:themeColor="text1"/>
                <w:sz w:val="26"/>
                <w:szCs w:val="26"/>
                <w:lang w:val="uk-UA"/>
              </w:rPr>
            </w:pPr>
            <w:r w:rsidRPr="00E914F0">
              <w:rPr>
                <w:rFonts w:ascii="Times New Roman" w:hAnsi="Times New Roman" w:cs="Times New Roman"/>
                <w:color w:val="000000" w:themeColor="text1"/>
                <w:sz w:val="26"/>
                <w:szCs w:val="26"/>
                <w:lang w:val="uk-UA"/>
              </w:rPr>
              <w:t>Демографічна ситуація, підтримка сімей, дітей та молоді, гендерна політика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37</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Соціальний захист та соціальне забезпечення</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w:t>
            </w:r>
            <w:r w:rsidR="0005759E" w:rsidRPr="00E914F0">
              <w:rPr>
                <w:color w:val="000000" w:themeColor="text1"/>
                <w:sz w:val="26"/>
                <w:szCs w:val="26"/>
              </w:rPr>
              <w:t>0</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Ринок праці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41</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2.3.4.</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 xml:space="preserve">Охорона здоров’я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43</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2.3.5.</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 xml:space="preserve">Освіта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w:t>
            </w:r>
            <w:r w:rsidR="0005759E" w:rsidRPr="00E914F0">
              <w:rPr>
                <w:color w:val="000000" w:themeColor="text1"/>
                <w:sz w:val="26"/>
                <w:szCs w:val="26"/>
              </w:rPr>
              <w:t>4</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2.3.6.</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Фізична культура і спорт</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46</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2.3.7.</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Культура і туризм</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47</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2.3.8.</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Розвиток інформаційного простору та громадянського суспільства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4</w:t>
            </w:r>
            <w:r w:rsidR="0005759E" w:rsidRPr="00E914F0">
              <w:rPr>
                <w:color w:val="000000" w:themeColor="text1"/>
                <w:sz w:val="26"/>
                <w:szCs w:val="26"/>
              </w:rPr>
              <w:t>8</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b/>
                <w:i/>
                <w:color w:val="000000" w:themeColor="text1"/>
                <w:spacing w:val="-6"/>
                <w:sz w:val="26"/>
                <w:szCs w:val="26"/>
              </w:rPr>
            </w:pPr>
            <w:r w:rsidRPr="00E914F0">
              <w:rPr>
                <w:b/>
                <w:i/>
                <w:color w:val="000000" w:themeColor="text1"/>
                <w:spacing w:val="-6"/>
                <w:sz w:val="26"/>
                <w:szCs w:val="26"/>
              </w:rPr>
              <w:t>2.4.</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b/>
                <w:i/>
                <w:color w:val="000000" w:themeColor="text1"/>
                <w:spacing w:val="-6"/>
                <w:sz w:val="26"/>
                <w:szCs w:val="26"/>
              </w:rPr>
            </w:pPr>
            <w:r w:rsidRPr="00E914F0">
              <w:rPr>
                <w:b/>
                <w:i/>
                <w:color w:val="000000" w:themeColor="text1"/>
                <w:spacing w:val="-6"/>
                <w:sz w:val="26"/>
                <w:szCs w:val="26"/>
              </w:rPr>
              <w:t>Природокористування та екологічна безпека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b/>
                <w:i/>
                <w:color w:val="000000" w:themeColor="text1"/>
                <w:sz w:val="26"/>
                <w:szCs w:val="26"/>
              </w:rPr>
            </w:pPr>
            <w:r w:rsidRPr="00E914F0">
              <w:rPr>
                <w:b/>
                <w:i/>
                <w:color w:val="000000" w:themeColor="text1"/>
                <w:sz w:val="26"/>
                <w:szCs w:val="26"/>
              </w:rPr>
              <w:t>5</w:t>
            </w:r>
            <w:r w:rsidR="0005759E" w:rsidRPr="00E914F0">
              <w:rPr>
                <w:b/>
                <w:i/>
                <w:color w:val="000000" w:themeColor="text1"/>
                <w:sz w:val="26"/>
                <w:szCs w:val="26"/>
              </w:rPr>
              <w:t>0</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2.4.1.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Використання природних ресурсів</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5</w:t>
            </w:r>
            <w:r w:rsidR="0005759E" w:rsidRPr="00E914F0">
              <w:rPr>
                <w:color w:val="000000" w:themeColor="text1"/>
                <w:sz w:val="26"/>
                <w:szCs w:val="26"/>
              </w:rPr>
              <w:t>0</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r w:rsidRPr="00E914F0">
              <w:rPr>
                <w:color w:val="000000" w:themeColor="text1"/>
                <w:spacing w:val="-6"/>
                <w:sz w:val="26"/>
                <w:szCs w:val="26"/>
              </w:rPr>
              <w:t>2.4.2.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6"/>
                <w:szCs w:val="26"/>
              </w:rPr>
            </w:pPr>
            <w:r w:rsidRPr="00E914F0">
              <w:rPr>
                <w:color w:val="000000" w:themeColor="text1"/>
                <w:spacing w:val="-6"/>
                <w:sz w:val="26"/>
                <w:szCs w:val="26"/>
              </w:rPr>
              <w:t>Охорона навколишнього природного середовища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color w:val="000000" w:themeColor="text1"/>
                <w:sz w:val="26"/>
                <w:szCs w:val="26"/>
              </w:rPr>
            </w:pPr>
            <w:r w:rsidRPr="00E914F0">
              <w:rPr>
                <w:color w:val="000000" w:themeColor="text1"/>
                <w:sz w:val="26"/>
                <w:szCs w:val="26"/>
              </w:rPr>
              <w:t>5</w:t>
            </w:r>
            <w:r w:rsidR="0005759E" w:rsidRPr="00E914F0">
              <w:rPr>
                <w:color w:val="000000" w:themeColor="text1"/>
                <w:sz w:val="26"/>
                <w:szCs w:val="26"/>
              </w:rPr>
              <w:t>1</w:t>
            </w:r>
          </w:p>
        </w:tc>
      </w:tr>
      <w:tr w:rsidR="00950177" w:rsidRPr="00E914F0"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b/>
                <w:color w:val="000000" w:themeColor="text1"/>
                <w:spacing w:val="-6"/>
                <w:sz w:val="26"/>
                <w:szCs w:val="26"/>
              </w:rPr>
            </w:pPr>
            <w:r w:rsidRPr="00E914F0">
              <w:rPr>
                <w:b/>
                <w:color w:val="000000" w:themeColor="text1"/>
                <w:spacing w:val="-6"/>
                <w:sz w:val="26"/>
                <w:szCs w:val="26"/>
              </w:rPr>
              <w:t>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b/>
                <w:color w:val="000000" w:themeColor="text1"/>
                <w:spacing w:val="-6"/>
                <w:sz w:val="26"/>
                <w:szCs w:val="26"/>
              </w:rPr>
            </w:pPr>
            <w:r w:rsidRPr="00E914F0">
              <w:rPr>
                <w:b/>
                <w:color w:val="000000" w:themeColor="text1"/>
                <w:spacing w:val="-6"/>
                <w:sz w:val="26"/>
                <w:szCs w:val="26"/>
              </w:rPr>
              <w:t>Джерела фінансування програми економічного і соціального розвитку Новгород-Сіверської місько</w:t>
            </w:r>
            <w:r w:rsidR="00E914F0">
              <w:rPr>
                <w:b/>
                <w:color w:val="000000" w:themeColor="text1"/>
                <w:spacing w:val="-6"/>
                <w:sz w:val="26"/>
                <w:szCs w:val="26"/>
              </w:rPr>
              <w:t>ї територіальної громади на 2022</w:t>
            </w:r>
            <w:r w:rsidRPr="00E914F0">
              <w:rPr>
                <w:b/>
                <w:color w:val="000000" w:themeColor="text1"/>
                <w:spacing w:val="-6"/>
                <w:sz w:val="26"/>
                <w:szCs w:val="26"/>
              </w:rPr>
              <w:t xml:space="preserve"> рік</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ind w:left="142" w:right="159"/>
              <w:rPr>
                <w:b/>
                <w:color w:val="000000" w:themeColor="text1"/>
                <w:sz w:val="26"/>
                <w:szCs w:val="26"/>
              </w:rPr>
            </w:pPr>
            <w:r w:rsidRPr="00E914F0">
              <w:rPr>
                <w:b/>
                <w:color w:val="000000" w:themeColor="text1"/>
                <w:sz w:val="26"/>
                <w:szCs w:val="26"/>
              </w:rPr>
              <w:t>5</w:t>
            </w:r>
            <w:r w:rsidR="0005759E" w:rsidRPr="00E914F0">
              <w:rPr>
                <w:b/>
                <w:color w:val="000000" w:themeColor="text1"/>
                <w:sz w:val="26"/>
                <w:szCs w:val="26"/>
              </w:rPr>
              <w:t>2</w:t>
            </w:r>
          </w:p>
        </w:tc>
      </w:tr>
      <w:tr w:rsidR="00950177" w:rsidRPr="00E914F0" w:rsidTr="002107B3">
        <w:trPr>
          <w:cantSplit/>
          <w:trHeight w:val="20"/>
          <w:jc w:val="center"/>
        </w:trPr>
        <w:tc>
          <w:tcPr>
            <w:tcW w:w="8855" w:type="dxa"/>
            <w:gridSpan w:val="3"/>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ind w:firstLine="34"/>
              <w:jc w:val="both"/>
              <w:rPr>
                <w:b/>
                <w:color w:val="000000" w:themeColor="text1"/>
                <w:szCs w:val="28"/>
              </w:rPr>
            </w:pPr>
            <w:r w:rsidRPr="00E914F0">
              <w:rPr>
                <w:b/>
                <w:color w:val="000000" w:themeColor="text1"/>
                <w:szCs w:val="28"/>
              </w:rPr>
              <w:t>Додатки: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950177" w:rsidP="00C35076">
            <w:pPr>
              <w:pStyle w:val="aff6"/>
              <w:widowControl w:val="0"/>
              <w:rPr>
                <w:color w:val="000000" w:themeColor="text1"/>
                <w:szCs w:val="28"/>
              </w:rPr>
            </w:pPr>
          </w:p>
        </w:tc>
      </w:tr>
      <w:tr w:rsidR="00950177" w:rsidRPr="00E914F0" w:rsidTr="002107B3">
        <w:trPr>
          <w:cantSplit/>
          <w:trHeight w:val="20"/>
          <w:jc w:val="center"/>
        </w:trPr>
        <w:tc>
          <w:tcPr>
            <w:tcW w:w="1059" w:type="dxa"/>
            <w:gridSpan w:val="2"/>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proofErr w:type="spellStart"/>
            <w:r w:rsidRPr="00E914F0">
              <w:rPr>
                <w:color w:val="000000" w:themeColor="text1"/>
                <w:spacing w:val="-6"/>
                <w:sz w:val="26"/>
                <w:szCs w:val="26"/>
              </w:rPr>
              <w:t>Дода-ток</w:t>
            </w:r>
            <w:proofErr w:type="spellEnd"/>
            <w:r w:rsidRPr="00E914F0">
              <w:rPr>
                <w:color w:val="000000" w:themeColor="text1"/>
                <w:spacing w:val="-6"/>
                <w:sz w:val="26"/>
                <w:szCs w:val="26"/>
              </w:rPr>
              <w:t xml:space="preserve"> 1.</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4"/>
              </w:rPr>
            </w:pPr>
            <w:r w:rsidRPr="00E914F0">
              <w:rPr>
                <w:color w:val="000000" w:themeColor="text1"/>
                <w:spacing w:val="-6"/>
                <w:sz w:val="24"/>
              </w:rPr>
              <w:t xml:space="preserve">Основні прогнозні показники соціально-економічного розвитку Новгород-Сіверської міської територіальної громади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295D7E" w:rsidP="00C35076">
            <w:pPr>
              <w:pStyle w:val="aff6"/>
              <w:widowControl w:val="0"/>
              <w:rPr>
                <w:color w:val="000000" w:themeColor="text1"/>
                <w:szCs w:val="28"/>
              </w:rPr>
            </w:pPr>
            <w:r w:rsidRPr="00E914F0">
              <w:rPr>
                <w:color w:val="000000" w:themeColor="text1"/>
                <w:szCs w:val="28"/>
              </w:rPr>
              <w:t>53</w:t>
            </w:r>
          </w:p>
        </w:tc>
      </w:tr>
      <w:tr w:rsidR="00950177" w:rsidRPr="00E914F0" w:rsidTr="002107B3">
        <w:trPr>
          <w:cantSplit/>
          <w:trHeight w:val="20"/>
          <w:jc w:val="center"/>
        </w:trPr>
        <w:tc>
          <w:tcPr>
            <w:tcW w:w="1059" w:type="dxa"/>
            <w:gridSpan w:val="2"/>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proofErr w:type="spellStart"/>
            <w:r w:rsidRPr="00E914F0">
              <w:rPr>
                <w:color w:val="000000" w:themeColor="text1"/>
                <w:spacing w:val="-6"/>
                <w:sz w:val="26"/>
                <w:szCs w:val="26"/>
              </w:rPr>
              <w:t>Дода-ток</w:t>
            </w:r>
            <w:proofErr w:type="spellEnd"/>
            <w:r w:rsidRPr="00E914F0">
              <w:rPr>
                <w:color w:val="000000" w:themeColor="text1"/>
                <w:spacing w:val="-6"/>
                <w:sz w:val="26"/>
                <w:szCs w:val="26"/>
              </w:rPr>
              <w:t xml:space="preserve"> 2.</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4"/>
              </w:rPr>
            </w:pPr>
            <w:r w:rsidRPr="00E914F0">
              <w:rPr>
                <w:color w:val="000000" w:themeColor="text1"/>
                <w:spacing w:val="-6"/>
                <w:sz w:val="24"/>
              </w:rPr>
              <w:t>Перелік цільових (комплексних) програм, що передбачається реалізувати в Новгород-Сіверській міській територіальній громаді у 2022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295D7E" w:rsidP="00C35076">
            <w:pPr>
              <w:pStyle w:val="aff6"/>
              <w:widowControl w:val="0"/>
              <w:rPr>
                <w:color w:val="000000" w:themeColor="text1"/>
                <w:szCs w:val="28"/>
              </w:rPr>
            </w:pPr>
            <w:r w:rsidRPr="00E914F0">
              <w:rPr>
                <w:color w:val="000000" w:themeColor="text1"/>
                <w:szCs w:val="28"/>
              </w:rPr>
              <w:t>59</w:t>
            </w:r>
          </w:p>
        </w:tc>
      </w:tr>
      <w:tr w:rsidR="00950177" w:rsidRPr="00E914F0" w:rsidTr="002107B3">
        <w:trPr>
          <w:cantSplit/>
          <w:trHeight w:val="20"/>
          <w:jc w:val="center"/>
        </w:trPr>
        <w:tc>
          <w:tcPr>
            <w:tcW w:w="1059" w:type="dxa"/>
            <w:gridSpan w:val="2"/>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rPr>
                <w:color w:val="000000" w:themeColor="text1"/>
                <w:spacing w:val="-6"/>
                <w:sz w:val="26"/>
                <w:szCs w:val="26"/>
              </w:rPr>
            </w:pPr>
            <w:proofErr w:type="spellStart"/>
            <w:r w:rsidRPr="00E914F0">
              <w:rPr>
                <w:color w:val="000000" w:themeColor="text1"/>
                <w:spacing w:val="-6"/>
                <w:sz w:val="26"/>
                <w:szCs w:val="26"/>
              </w:rPr>
              <w:t>Дода-ток</w:t>
            </w:r>
            <w:proofErr w:type="spellEnd"/>
            <w:r w:rsidRPr="00E914F0">
              <w:rPr>
                <w:color w:val="000000" w:themeColor="text1"/>
                <w:spacing w:val="-6"/>
                <w:sz w:val="26"/>
                <w:szCs w:val="26"/>
              </w:rPr>
              <w:t xml:space="preserve"> 3.</w:t>
            </w:r>
          </w:p>
        </w:tc>
        <w:tc>
          <w:tcPr>
            <w:tcW w:w="7796" w:type="dxa"/>
            <w:tcBorders>
              <w:top w:val="single" w:sz="4" w:space="0" w:color="auto"/>
              <w:left w:val="single" w:sz="4" w:space="0" w:color="auto"/>
              <w:bottom w:val="single" w:sz="4" w:space="0" w:color="auto"/>
              <w:right w:val="single" w:sz="4" w:space="0" w:color="auto"/>
            </w:tcBorders>
          </w:tcPr>
          <w:p w:rsidR="00950177" w:rsidRPr="00E914F0" w:rsidRDefault="00950177" w:rsidP="00C35076">
            <w:pPr>
              <w:pStyle w:val="aff6"/>
              <w:widowControl w:val="0"/>
              <w:jc w:val="both"/>
              <w:rPr>
                <w:color w:val="000000" w:themeColor="text1"/>
                <w:spacing w:val="-6"/>
                <w:sz w:val="24"/>
              </w:rPr>
            </w:pPr>
            <w:r w:rsidRPr="00E914F0">
              <w:rPr>
                <w:color w:val="000000" w:themeColor="text1"/>
                <w:spacing w:val="-6"/>
                <w:sz w:val="24"/>
              </w:rPr>
              <w:t xml:space="preserve">Пріоритетні проєкти, які доцільно фінансувати </w:t>
            </w:r>
            <w:r w:rsidRPr="00E914F0">
              <w:rPr>
                <w:bCs/>
                <w:color w:val="000000" w:themeColor="text1"/>
                <w:spacing w:val="-6"/>
                <w:kern w:val="28"/>
                <w:sz w:val="24"/>
              </w:rPr>
              <w:t>за рахунок усіх джерел фінансування у 2022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E914F0" w:rsidRDefault="00295D7E" w:rsidP="00C35076">
            <w:pPr>
              <w:pStyle w:val="aff6"/>
              <w:widowControl w:val="0"/>
              <w:rPr>
                <w:color w:val="000000" w:themeColor="text1"/>
                <w:szCs w:val="28"/>
              </w:rPr>
            </w:pPr>
            <w:r w:rsidRPr="00E914F0">
              <w:rPr>
                <w:color w:val="000000" w:themeColor="text1"/>
                <w:szCs w:val="28"/>
              </w:rPr>
              <w:t>65</w:t>
            </w:r>
          </w:p>
        </w:tc>
      </w:tr>
    </w:tbl>
    <w:p w:rsidR="00C35076" w:rsidRPr="00E914F0" w:rsidRDefault="00C35076" w:rsidP="00C35076">
      <w:pPr>
        <w:overflowPunct w:val="0"/>
        <w:autoSpaceDE w:val="0"/>
        <w:autoSpaceDN w:val="0"/>
        <w:adjustRightInd w:val="0"/>
        <w:spacing w:after="0" w:line="240" w:lineRule="auto"/>
        <w:textAlignment w:val="baseline"/>
        <w:rPr>
          <w:rFonts w:ascii="Times New Roman" w:hAnsi="Times New Roman" w:cs="Times New Roman"/>
          <w:color w:val="000000" w:themeColor="text1"/>
          <w:lang w:val="uk-UA"/>
        </w:rPr>
      </w:pPr>
      <w:bookmarkStart w:id="1" w:name="_Toc247601140"/>
      <w:bookmarkStart w:id="2" w:name="_Toc499723571"/>
      <w:bookmarkStart w:id="3" w:name="_Toc25930969"/>
      <w:bookmarkStart w:id="4" w:name="_Toc55398439"/>
      <w:bookmarkStart w:id="5" w:name="_Toc55899905"/>
      <w:bookmarkStart w:id="6" w:name="_Toc62641180"/>
      <w:bookmarkEnd w:id="0"/>
      <w:r w:rsidRPr="00E914F0">
        <w:rPr>
          <w:rFonts w:ascii="Times New Roman" w:hAnsi="Times New Roman" w:cs="Times New Roman"/>
          <w:color w:val="000000" w:themeColor="text1"/>
          <w:lang w:val="uk-UA"/>
        </w:rPr>
        <w:br w:type="page"/>
      </w:r>
    </w:p>
    <w:p w:rsidR="00232DB8" w:rsidRPr="00E914F0" w:rsidRDefault="00232DB8" w:rsidP="004A3723">
      <w:pPr>
        <w:pStyle w:val="1"/>
        <w:spacing w:before="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Вступ</w:t>
      </w:r>
      <w:bookmarkEnd w:id="1"/>
      <w:bookmarkEnd w:id="2"/>
      <w:bookmarkEnd w:id="3"/>
      <w:bookmarkEnd w:id="4"/>
      <w:bookmarkEnd w:id="5"/>
      <w:bookmarkEnd w:id="6"/>
    </w:p>
    <w:p w:rsidR="00766208" w:rsidRPr="00E914F0" w:rsidRDefault="00766208" w:rsidP="009608C3">
      <w:pPr>
        <w:spacing w:after="0" w:line="240" w:lineRule="auto"/>
        <w:ind w:firstLine="709"/>
        <w:rPr>
          <w:rFonts w:ascii="Times New Roman" w:hAnsi="Times New Roman" w:cs="Times New Roman"/>
          <w:color w:val="000000" w:themeColor="text1"/>
          <w:lang w:val="uk-UA"/>
        </w:rPr>
      </w:pP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7" w:name="_Toc309811013"/>
      <w:bookmarkStart w:id="8" w:name="_Toc499723572"/>
      <w:r w:rsidRPr="00E914F0">
        <w:rPr>
          <w:rFonts w:ascii="Times New Roman" w:hAnsi="Times New Roman" w:cs="Times New Roman"/>
          <w:color w:val="000000" w:themeColor="text1"/>
          <w:sz w:val="28"/>
          <w:szCs w:val="28"/>
          <w:lang w:val="uk-UA"/>
        </w:rPr>
        <w:t>План соціально-економічного розвитку Новгород-Сіверської міської територіальної громади на 2022 рік (далі – План) розроблений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засади державної регіональної політики», постанови Кабінету Міністрів України від 26.04.2003 №621 «Про розроблення прогнозних і програмних документів економічного і соціального розвитку та складання проєкту державного бюджету», з урахуванням наказу</w:t>
      </w:r>
      <w:r w:rsidRPr="00E914F0">
        <w:rPr>
          <w:rFonts w:ascii="Times New Roman" w:eastAsia="Calibri" w:hAnsi="Times New Roman" w:cs="Times New Roman"/>
          <w:color w:val="000000" w:themeColor="text1"/>
          <w:sz w:val="28"/>
          <w:szCs w:val="28"/>
          <w:lang w:val="uk-UA"/>
        </w:rPr>
        <w:t xml:space="preserve"> Міністерства регіонального розвитку, будівництва та житлово-комунального господарства України від 30 березня 2016 року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sidRPr="00E914F0">
        <w:rPr>
          <w:rFonts w:ascii="Times New Roman" w:hAnsi="Times New Roman" w:cs="Times New Roman"/>
          <w:color w:val="000000" w:themeColor="text1"/>
          <w:sz w:val="28"/>
          <w:szCs w:val="28"/>
          <w:lang w:val="uk-UA"/>
        </w:rPr>
        <w:t>.</w:t>
      </w:r>
    </w:p>
    <w:p w:rsidR="00D400CE" w:rsidRPr="00E914F0" w:rsidRDefault="00D400CE" w:rsidP="00D400CE">
      <w:pPr>
        <w:tabs>
          <w:tab w:val="left" w:pos="0"/>
        </w:tabs>
        <w:spacing w:after="0" w:line="240" w:lineRule="auto"/>
        <w:ind w:firstLine="720"/>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План передбачає забезпечення узгоджених дій органів місцевого самоврядування для втілення на території громади єдиної державної політики розвитку та спрямована на реалізацію загальнодержавних реформ.</w:t>
      </w:r>
    </w:p>
    <w:p w:rsidR="00D400CE" w:rsidRPr="00E914F0" w:rsidRDefault="00D400CE" w:rsidP="00D400CE">
      <w:pPr>
        <w:pStyle w:val="ac"/>
        <w:widowControl w:val="0"/>
        <w:tabs>
          <w:tab w:val="left" w:pos="0"/>
        </w:tabs>
        <w:ind w:firstLine="720"/>
        <w:rPr>
          <w:color w:val="000000" w:themeColor="text1"/>
          <w:szCs w:val="28"/>
        </w:rPr>
      </w:pPr>
      <w:r w:rsidRPr="00E914F0">
        <w:rPr>
          <w:color w:val="000000" w:themeColor="text1"/>
          <w:szCs w:val="28"/>
        </w:rPr>
        <w:t>Відповідно до стратегічних цілей розвитку, існуючих проблем територіальної громади в Плані передбачено комплекс завдань та заходів, спрямованих на соціальний і економічний розвиток територіальної громади на 2022 рік.</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9" w:name="_Toc25930970"/>
      <w:r w:rsidRPr="00E914F0">
        <w:rPr>
          <w:rFonts w:ascii="Times New Roman" w:hAnsi="Times New Roman" w:cs="Times New Roman"/>
          <w:color w:val="000000" w:themeColor="text1"/>
          <w:sz w:val="28"/>
          <w:szCs w:val="28"/>
          <w:lang w:val="uk-UA"/>
        </w:rPr>
        <w:t>Законодавчим підґрунтям для розроблення Плану соціально-економічного розвитку Новгород-Сіверської міської територіальної громади на 2022 рік (далі – План) є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та постанова Кабінету Міністрів України від 26.04.2003 №621 «Про розроблення прогнозних і програмних документів економічного і соціального розвитку та складання проєкту державного бюджету»</w:t>
      </w:r>
      <w:bookmarkEnd w:id="9"/>
      <w:r w:rsidRPr="00E914F0">
        <w:rPr>
          <w:rFonts w:ascii="Times New Roman" w:hAnsi="Times New Roman" w:cs="Times New Roman"/>
          <w:color w:val="000000" w:themeColor="text1"/>
          <w:sz w:val="28"/>
          <w:szCs w:val="28"/>
          <w:lang w:val="uk-UA"/>
        </w:rPr>
        <w:t>, наказ</w:t>
      </w:r>
      <w:r w:rsidRPr="00E914F0">
        <w:rPr>
          <w:rFonts w:ascii="Times New Roman" w:eastAsia="Calibri" w:hAnsi="Times New Roman" w:cs="Times New Roman"/>
          <w:color w:val="000000" w:themeColor="text1"/>
          <w:sz w:val="28"/>
          <w:szCs w:val="28"/>
          <w:lang w:val="uk-UA"/>
        </w:rPr>
        <w:t xml:space="preserve"> Міністерства регіонального розвитку, будівництва та житлово-комунального господарства України від 30 березня 2016 року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sidRPr="00E914F0">
        <w:rPr>
          <w:rFonts w:ascii="Times New Roman" w:hAnsi="Times New Roman" w:cs="Times New Roman"/>
          <w:color w:val="000000" w:themeColor="text1"/>
          <w:sz w:val="28"/>
          <w:szCs w:val="28"/>
          <w:lang w:val="uk-UA"/>
        </w:rPr>
        <w:t>.</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10" w:name="_Toc25930971"/>
      <w:r w:rsidRPr="00E914F0">
        <w:rPr>
          <w:rFonts w:ascii="Times New Roman" w:hAnsi="Times New Roman" w:cs="Times New Roman"/>
          <w:color w:val="000000" w:themeColor="text1"/>
          <w:sz w:val="28"/>
          <w:szCs w:val="28"/>
          <w:lang w:val="uk-UA"/>
        </w:rPr>
        <w:t>План враховує результати аналізу соціально-економічної ситуації в громаді у 2021 році та відповідає завданням і положенням Державної стратегії регіонального розвитку на 2021-2027 роки (затверджена постановою Кабінету Міністрів України від 05.08.2020 № 695), Стратегії сталого розвитку Чернігівської області на період до 2027 року і Плану заходів з її реалізації у 2021–2023 роках (в редакції рішення 25 сесії обласної ради 7 скликання від 28.10.2020 №43-25/VII), а також Стратегії сталого розвитку Новгород-Сіверської міської територіальної громади на 2021-2029 роки та детального плану заходів з її реалізації на 2021-2025 роки.</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В Плані визначено ключові заходи, які необхідно вжити для досягнення пріоритетних завдань розвитку Новгород-Сіверської міської територіальної громади у 2022 році.</w:t>
      </w:r>
      <w:bookmarkEnd w:id="10"/>
    </w:p>
    <w:p w:rsidR="00D400CE" w:rsidRPr="00E914F0" w:rsidRDefault="00D400CE" w:rsidP="00D400CE">
      <w:pPr>
        <w:shd w:val="clear" w:color="auto" w:fill="FFFFFF"/>
        <w:suppressAutoHyphens/>
        <w:spacing w:after="0" w:line="240" w:lineRule="auto"/>
        <w:ind w:firstLine="709"/>
        <w:jc w:val="both"/>
        <w:rPr>
          <w:rFonts w:ascii="Times New Roman" w:eastAsia="Times New Roman" w:hAnsi="Times New Roman" w:cs="Times New Roman"/>
          <w:color w:val="000000" w:themeColor="text1"/>
          <w:sz w:val="28"/>
          <w:szCs w:val="28"/>
          <w:lang w:val="uk-UA" w:eastAsia="ar-SA"/>
        </w:rPr>
      </w:pPr>
      <w:bookmarkStart w:id="11" w:name="_Toc25930973"/>
      <w:r w:rsidRPr="00E914F0">
        <w:rPr>
          <w:rFonts w:ascii="Times New Roman" w:eastAsia="Times New Roman" w:hAnsi="Times New Roman" w:cs="Times New Roman"/>
          <w:iCs/>
          <w:color w:val="000000" w:themeColor="text1"/>
          <w:sz w:val="28"/>
          <w:szCs w:val="28"/>
          <w:lang w:val="uk-UA" w:eastAsia="ar-SA"/>
        </w:rPr>
        <w:t xml:space="preserve">План направлений на виконання стратегічного бачення громади – перетворити </w:t>
      </w:r>
      <w:proofErr w:type="spellStart"/>
      <w:r w:rsidRPr="00E914F0">
        <w:rPr>
          <w:rFonts w:ascii="Times New Roman" w:hAnsi="Times New Roman" w:cs="Times New Roman"/>
          <w:iCs/>
          <w:color w:val="000000" w:themeColor="text1"/>
          <w:sz w:val="28"/>
          <w:szCs w:val="28"/>
          <w:lang w:val="uk-UA" w:eastAsia="ar-SA"/>
        </w:rPr>
        <w:t>Новгородсіверщину</w:t>
      </w:r>
      <w:proofErr w:type="spellEnd"/>
      <w:r w:rsidRPr="00E914F0">
        <w:rPr>
          <w:rFonts w:ascii="Times New Roman" w:eastAsia="Times New Roman" w:hAnsi="Times New Roman" w:cs="Times New Roman"/>
          <w:iCs/>
          <w:color w:val="000000" w:themeColor="text1"/>
          <w:sz w:val="28"/>
          <w:szCs w:val="28"/>
          <w:lang w:val="uk-UA" w:eastAsia="ar-SA"/>
        </w:rPr>
        <w:t xml:space="preserve"> на </w:t>
      </w:r>
      <w:proofErr w:type="spellStart"/>
      <w:r w:rsidRPr="00E914F0">
        <w:rPr>
          <w:rFonts w:ascii="Times New Roman" w:eastAsia="Times New Roman" w:hAnsi="Times New Roman" w:cs="Times New Roman"/>
          <w:color w:val="000000" w:themeColor="text1"/>
          <w:sz w:val="28"/>
          <w:szCs w:val="28"/>
          <w:lang w:val="uk-UA" w:eastAsia="ar-SA"/>
        </w:rPr>
        <w:t>інвест</w:t>
      </w:r>
      <w:r w:rsidRPr="00E914F0">
        <w:rPr>
          <w:rFonts w:ascii="Times New Roman" w:hAnsi="Times New Roman" w:cs="Times New Roman"/>
          <w:color w:val="000000" w:themeColor="text1"/>
          <w:sz w:val="28"/>
          <w:szCs w:val="28"/>
          <w:lang w:val="uk-UA" w:eastAsia="ar-SA"/>
        </w:rPr>
        <w:t>иційно</w:t>
      </w:r>
      <w:proofErr w:type="spellEnd"/>
      <w:r w:rsidRPr="00E914F0">
        <w:rPr>
          <w:rFonts w:ascii="Times New Roman" w:hAnsi="Times New Roman" w:cs="Times New Roman"/>
          <w:color w:val="000000" w:themeColor="text1"/>
          <w:sz w:val="28"/>
          <w:szCs w:val="28"/>
          <w:lang w:val="uk-UA" w:eastAsia="ar-SA"/>
        </w:rPr>
        <w:t xml:space="preserve"> та </w:t>
      </w:r>
      <w:proofErr w:type="spellStart"/>
      <w:r w:rsidRPr="00E914F0">
        <w:rPr>
          <w:rFonts w:ascii="Times New Roman" w:hAnsi="Times New Roman" w:cs="Times New Roman"/>
          <w:color w:val="000000" w:themeColor="text1"/>
          <w:sz w:val="28"/>
          <w:szCs w:val="28"/>
          <w:lang w:val="uk-UA" w:eastAsia="ar-SA"/>
        </w:rPr>
        <w:t>туристично</w:t>
      </w:r>
      <w:proofErr w:type="spellEnd"/>
      <w:r w:rsidRPr="00E914F0">
        <w:rPr>
          <w:rFonts w:ascii="Times New Roman" w:hAnsi="Times New Roman" w:cs="Times New Roman"/>
          <w:color w:val="000000" w:themeColor="text1"/>
          <w:sz w:val="28"/>
          <w:szCs w:val="28"/>
          <w:lang w:val="uk-UA" w:eastAsia="ar-SA"/>
        </w:rPr>
        <w:t xml:space="preserve"> привабливу</w:t>
      </w:r>
      <w:r w:rsidRPr="00E914F0">
        <w:rPr>
          <w:rFonts w:ascii="Times New Roman" w:eastAsia="Times New Roman" w:hAnsi="Times New Roman" w:cs="Times New Roman"/>
          <w:color w:val="000000" w:themeColor="text1"/>
          <w:sz w:val="28"/>
          <w:szCs w:val="28"/>
          <w:lang w:val="uk-UA" w:eastAsia="ar-SA"/>
        </w:rPr>
        <w:t xml:space="preserve">, </w:t>
      </w:r>
      <w:r w:rsidRPr="00E914F0">
        <w:rPr>
          <w:rFonts w:ascii="Times New Roman" w:hAnsi="Times New Roman" w:cs="Times New Roman"/>
          <w:color w:val="000000" w:themeColor="text1"/>
          <w:sz w:val="28"/>
          <w:szCs w:val="28"/>
          <w:lang w:val="uk-UA" w:eastAsia="ar-SA"/>
        </w:rPr>
        <w:t>соціально стабільну</w:t>
      </w:r>
      <w:r w:rsidRPr="00E914F0">
        <w:rPr>
          <w:rFonts w:ascii="Times New Roman" w:eastAsia="Times New Roman" w:hAnsi="Times New Roman" w:cs="Times New Roman"/>
          <w:color w:val="000000" w:themeColor="text1"/>
          <w:sz w:val="28"/>
          <w:szCs w:val="28"/>
          <w:lang w:val="uk-UA" w:eastAsia="ar-SA"/>
        </w:rPr>
        <w:t>, комфортн</w:t>
      </w:r>
      <w:r w:rsidRPr="00E914F0">
        <w:rPr>
          <w:rFonts w:ascii="Times New Roman" w:hAnsi="Times New Roman" w:cs="Times New Roman"/>
          <w:color w:val="000000" w:themeColor="text1"/>
          <w:sz w:val="28"/>
          <w:szCs w:val="28"/>
          <w:lang w:val="uk-UA" w:eastAsia="ar-SA"/>
        </w:rPr>
        <w:t>у</w:t>
      </w:r>
      <w:r w:rsidRPr="00E914F0">
        <w:rPr>
          <w:rFonts w:ascii="Times New Roman" w:eastAsia="Times New Roman" w:hAnsi="Times New Roman" w:cs="Times New Roman"/>
          <w:color w:val="000000" w:themeColor="text1"/>
          <w:sz w:val="28"/>
          <w:szCs w:val="28"/>
          <w:lang w:val="uk-UA" w:eastAsia="ar-SA"/>
        </w:rPr>
        <w:t xml:space="preserve"> для жи</w:t>
      </w:r>
      <w:r w:rsidRPr="00E914F0">
        <w:rPr>
          <w:rFonts w:ascii="Times New Roman" w:hAnsi="Times New Roman" w:cs="Times New Roman"/>
          <w:color w:val="000000" w:themeColor="text1"/>
          <w:sz w:val="28"/>
          <w:szCs w:val="28"/>
          <w:lang w:val="uk-UA" w:eastAsia="ar-SA"/>
        </w:rPr>
        <w:t>ття, роботи та відпочинку громаду</w:t>
      </w:r>
      <w:r w:rsidRPr="00E914F0">
        <w:rPr>
          <w:rFonts w:ascii="Times New Roman" w:eastAsia="Times New Roman" w:hAnsi="Times New Roman" w:cs="Times New Roman"/>
          <w:color w:val="000000" w:themeColor="text1"/>
          <w:sz w:val="28"/>
          <w:szCs w:val="28"/>
          <w:lang w:val="uk-UA" w:eastAsia="ar-SA"/>
        </w:rPr>
        <w:t>, з унікальним природно-рекреаційним потенціалом, сприятливими умовами для ведення бізнесу</w:t>
      </w:r>
      <w:r w:rsidRPr="00E914F0">
        <w:rPr>
          <w:rFonts w:ascii="Times New Roman" w:hAnsi="Times New Roman" w:cs="Times New Roman"/>
          <w:color w:val="000000" w:themeColor="text1"/>
          <w:sz w:val="28"/>
          <w:szCs w:val="28"/>
          <w:lang w:val="uk-UA" w:eastAsia="ar-SA"/>
        </w:rPr>
        <w:t>.</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Основою економічного розвитку громади є мале підприємництво в сфері екологічно чистого, інноваційного та високоспеціалізованого сільського господарства та переробка деревини і аграрної продукції.</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Спільнота громади є молодою, активною та інтегрованою; ефективно співпрацює з місцевою владою у вирішенні місцевих проблем та реалізації проектів розвитку.</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Девіз місцевого розвитку: «Велика громада великих можливостей».</w:t>
      </w:r>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План містить основні показники економічного та соціального розвитку громади на 2022 рік (Додаток 1), які враховують існуючі тенденції соціально-економічного розвитку громади та базуються на прогнозних </w:t>
      </w:r>
      <w:proofErr w:type="spellStart"/>
      <w:r w:rsidRPr="00E914F0">
        <w:rPr>
          <w:rFonts w:ascii="Times New Roman" w:hAnsi="Times New Roman" w:cs="Times New Roman"/>
          <w:color w:val="000000" w:themeColor="text1"/>
          <w:sz w:val="28"/>
          <w:szCs w:val="28"/>
          <w:lang w:val="uk-UA"/>
        </w:rPr>
        <w:t>макропоказниках</w:t>
      </w:r>
      <w:proofErr w:type="spellEnd"/>
      <w:r w:rsidRPr="00E914F0">
        <w:rPr>
          <w:rFonts w:ascii="Times New Roman" w:hAnsi="Times New Roman" w:cs="Times New Roman"/>
          <w:color w:val="000000" w:themeColor="text1"/>
          <w:sz w:val="28"/>
          <w:szCs w:val="28"/>
          <w:lang w:val="uk-UA"/>
        </w:rPr>
        <w:t xml:space="preserve"> економічного і соціального розвитку України та області, визначених у додатку до постанови Кабінету Міністрів України від 29.07.2020 № 671 «Про схвалення Прогнозу економічного і соціального розвитку України на 2021-2023 роки». Вони розраховані на підставі статистичних даних, намірів суб’єктів господарювання усіх форм власності, організацій, структурних підрозділів міської ради, територіальних органів центральних органів виконавчої влади.</w:t>
      </w:r>
      <w:bookmarkEnd w:id="11"/>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12" w:name="_Toc25930974"/>
      <w:r w:rsidRPr="00E914F0">
        <w:rPr>
          <w:rFonts w:ascii="Times New Roman" w:hAnsi="Times New Roman" w:cs="Times New Roman"/>
          <w:color w:val="000000" w:themeColor="text1"/>
          <w:sz w:val="28"/>
          <w:szCs w:val="28"/>
          <w:lang w:val="uk-UA"/>
        </w:rPr>
        <w:t>Складовою Плану також є перелік цільових програм, які передбачається реалізовувати у громаді у 2022 році (Додаток 2). Фінансування заходів цих програм здійснюватиметься з урахуванням реальних можливостей місцевих бюджетів, цільових коштів з державного бюджету та інших джерел, незаборонених чинним законодавством України.</w:t>
      </w:r>
      <w:bookmarkEnd w:id="12"/>
    </w:p>
    <w:p w:rsidR="00D400CE" w:rsidRPr="00E914F0"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13" w:name="_Toc25930975"/>
      <w:r w:rsidRPr="00E914F0">
        <w:rPr>
          <w:rFonts w:ascii="Times New Roman" w:hAnsi="Times New Roman" w:cs="Times New Roman"/>
          <w:color w:val="000000" w:themeColor="text1"/>
          <w:sz w:val="28"/>
          <w:szCs w:val="28"/>
          <w:lang w:val="uk-UA"/>
        </w:rPr>
        <w:t xml:space="preserve">Крім того, План містить перелік </w:t>
      </w:r>
      <w:bookmarkEnd w:id="13"/>
      <w:r w:rsidRPr="00E914F0">
        <w:rPr>
          <w:rFonts w:ascii="Times New Roman" w:eastAsia="Times New Roman" w:hAnsi="Times New Roman" w:cs="Times New Roman"/>
          <w:iCs/>
          <w:noProof/>
          <w:color w:val="000000" w:themeColor="text1"/>
          <w:sz w:val="28"/>
          <w:szCs w:val="28"/>
          <w:lang w:val="uk-UA" w:eastAsia="uk-UA"/>
        </w:rPr>
        <w:t xml:space="preserve">пріоритетних проєктів, які доцільно фінансувати у 2022 році із залученням коштів бюджету міської територіальної громади </w:t>
      </w:r>
      <w:r w:rsidRPr="00E914F0">
        <w:rPr>
          <w:rFonts w:ascii="Times New Roman" w:hAnsi="Times New Roman" w:cs="Times New Roman"/>
          <w:color w:val="000000" w:themeColor="text1"/>
          <w:sz w:val="28"/>
          <w:szCs w:val="28"/>
          <w:lang w:val="uk-UA"/>
        </w:rPr>
        <w:t xml:space="preserve"> (Додаток 3).</w:t>
      </w:r>
    </w:p>
    <w:p w:rsidR="002E7940" w:rsidRPr="00E914F0" w:rsidRDefault="002E7940" w:rsidP="00891F2D">
      <w:pPr>
        <w:spacing w:after="0" w:line="240" w:lineRule="auto"/>
        <w:rPr>
          <w:rFonts w:ascii="Times New Roman" w:eastAsia="Times New Roman" w:hAnsi="Times New Roman" w:cs="Times New Roman"/>
          <w:b/>
          <w:bCs/>
          <w:color w:val="000000" w:themeColor="text1"/>
          <w:kern w:val="32"/>
          <w:sz w:val="28"/>
          <w:szCs w:val="28"/>
          <w:lang w:val="uk-UA" w:eastAsia="ru-RU"/>
        </w:rPr>
      </w:pPr>
    </w:p>
    <w:p w:rsidR="00F67E6F" w:rsidRPr="00E914F0" w:rsidRDefault="00F67E6F" w:rsidP="009608C3">
      <w:pPr>
        <w:spacing w:after="0" w:line="240" w:lineRule="auto"/>
        <w:ind w:firstLine="709"/>
        <w:rPr>
          <w:rFonts w:ascii="Times New Roman" w:eastAsia="Times New Roman" w:hAnsi="Times New Roman" w:cs="Times New Roman"/>
          <w:b/>
          <w:bCs/>
          <w:color w:val="000000" w:themeColor="text1"/>
          <w:kern w:val="32"/>
          <w:sz w:val="28"/>
          <w:szCs w:val="28"/>
          <w:lang w:val="uk-UA" w:eastAsia="ru-RU"/>
        </w:rPr>
      </w:pPr>
      <w:r w:rsidRPr="00E914F0">
        <w:rPr>
          <w:rFonts w:ascii="Times New Roman" w:eastAsia="Times New Roman" w:hAnsi="Times New Roman" w:cs="Times New Roman"/>
          <w:b/>
          <w:bCs/>
          <w:color w:val="000000" w:themeColor="text1"/>
          <w:kern w:val="32"/>
          <w:sz w:val="28"/>
          <w:szCs w:val="28"/>
          <w:lang w:val="uk-UA" w:eastAsia="ru-RU"/>
        </w:rPr>
        <w:br w:type="page"/>
      </w:r>
    </w:p>
    <w:p w:rsidR="004A3723" w:rsidRPr="00E914F0" w:rsidRDefault="00A37B6F" w:rsidP="00781CB3">
      <w:pPr>
        <w:pStyle w:val="1"/>
        <w:spacing w:before="0" w:line="240" w:lineRule="auto"/>
        <w:jc w:val="center"/>
        <w:rPr>
          <w:rFonts w:ascii="Times New Roman" w:hAnsi="Times New Roman" w:cs="Times New Roman"/>
          <w:color w:val="000000" w:themeColor="text1"/>
          <w:lang w:val="uk-UA"/>
        </w:rPr>
      </w:pPr>
      <w:bookmarkStart w:id="14" w:name="_Toc55398440"/>
      <w:bookmarkStart w:id="15" w:name="_Toc55899906"/>
      <w:bookmarkStart w:id="16" w:name="_Toc62641181"/>
      <w:r w:rsidRPr="00E914F0">
        <w:rPr>
          <w:rFonts w:ascii="Times New Roman" w:hAnsi="Times New Roman" w:cs="Times New Roman"/>
          <w:color w:val="000000" w:themeColor="text1"/>
          <w:lang w:val="uk-UA"/>
        </w:rPr>
        <w:lastRenderedPageBreak/>
        <w:t>І</w:t>
      </w:r>
      <w:r w:rsidR="00232DB8" w:rsidRPr="00E914F0">
        <w:rPr>
          <w:rFonts w:ascii="Times New Roman" w:hAnsi="Times New Roman" w:cs="Times New Roman"/>
          <w:color w:val="000000" w:themeColor="text1"/>
          <w:lang w:val="uk-UA"/>
        </w:rPr>
        <w:t xml:space="preserve">. Аналіз </w:t>
      </w:r>
      <w:r w:rsidR="00766208" w:rsidRPr="00E914F0">
        <w:rPr>
          <w:rFonts w:ascii="Times New Roman" w:hAnsi="Times New Roman" w:cs="Times New Roman"/>
          <w:color w:val="000000" w:themeColor="text1"/>
          <w:lang w:val="uk-UA"/>
        </w:rPr>
        <w:t xml:space="preserve">соціально-економічного </w:t>
      </w:r>
      <w:r w:rsidR="00232DB8" w:rsidRPr="00E914F0">
        <w:rPr>
          <w:rFonts w:ascii="Times New Roman" w:hAnsi="Times New Roman" w:cs="Times New Roman"/>
          <w:color w:val="000000" w:themeColor="text1"/>
          <w:lang w:val="uk-UA"/>
        </w:rPr>
        <w:t xml:space="preserve">розвитку </w:t>
      </w:r>
      <w:r w:rsidR="00766208" w:rsidRPr="00E914F0">
        <w:rPr>
          <w:rFonts w:ascii="Times New Roman" w:hAnsi="Times New Roman" w:cs="Times New Roman"/>
          <w:color w:val="000000" w:themeColor="text1"/>
          <w:lang w:val="uk-UA"/>
        </w:rPr>
        <w:t xml:space="preserve">Новгород-Сіверської </w:t>
      </w:r>
    </w:p>
    <w:p w:rsidR="00232DB8" w:rsidRPr="00E914F0" w:rsidRDefault="00766208" w:rsidP="00781CB3">
      <w:pPr>
        <w:pStyle w:val="1"/>
        <w:spacing w:before="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міської територіальної громади</w:t>
      </w:r>
      <w:r w:rsidR="00F61415" w:rsidRPr="00E914F0">
        <w:rPr>
          <w:rFonts w:ascii="Times New Roman" w:hAnsi="Times New Roman" w:cs="Times New Roman"/>
          <w:color w:val="000000" w:themeColor="text1"/>
          <w:lang w:val="uk-UA"/>
        </w:rPr>
        <w:t xml:space="preserve"> </w:t>
      </w:r>
      <w:r w:rsidR="00232DB8" w:rsidRPr="00E914F0">
        <w:rPr>
          <w:rFonts w:ascii="Times New Roman" w:hAnsi="Times New Roman" w:cs="Times New Roman"/>
          <w:color w:val="000000" w:themeColor="text1"/>
          <w:lang w:val="uk-UA"/>
        </w:rPr>
        <w:t>у 20</w:t>
      </w:r>
      <w:r w:rsidRPr="00E914F0">
        <w:rPr>
          <w:rFonts w:ascii="Times New Roman" w:hAnsi="Times New Roman" w:cs="Times New Roman"/>
          <w:color w:val="000000" w:themeColor="text1"/>
          <w:lang w:val="uk-UA"/>
        </w:rPr>
        <w:t>21</w:t>
      </w:r>
      <w:r w:rsidR="00232DB8" w:rsidRPr="00E914F0">
        <w:rPr>
          <w:rFonts w:ascii="Times New Roman" w:hAnsi="Times New Roman" w:cs="Times New Roman"/>
          <w:color w:val="000000" w:themeColor="text1"/>
          <w:lang w:val="uk-UA"/>
        </w:rPr>
        <w:t xml:space="preserve"> році</w:t>
      </w:r>
      <w:bookmarkEnd w:id="7"/>
      <w:bookmarkEnd w:id="8"/>
      <w:bookmarkEnd w:id="14"/>
      <w:bookmarkEnd w:id="15"/>
      <w:bookmarkEnd w:id="16"/>
    </w:p>
    <w:p w:rsidR="005123A2" w:rsidRPr="00E914F0" w:rsidRDefault="005123A2" w:rsidP="009608C3">
      <w:pPr>
        <w:spacing w:after="0" w:line="240" w:lineRule="auto"/>
        <w:ind w:firstLine="709"/>
        <w:jc w:val="both"/>
        <w:rPr>
          <w:rFonts w:ascii="Times New Roman" w:hAnsi="Times New Roman" w:cs="Times New Roman"/>
          <w:color w:val="000000" w:themeColor="text1"/>
          <w:sz w:val="28"/>
          <w:szCs w:val="28"/>
          <w:lang w:val="uk-UA"/>
        </w:rPr>
      </w:pPr>
    </w:p>
    <w:p w:rsidR="004E6C91" w:rsidRPr="00E914F0" w:rsidRDefault="004E6C91"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Новгород-Сіверська міська територіальна громада у поточному форматі була створена 25.10.2020. </w:t>
      </w:r>
      <w:r w:rsidR="00063B9B" w:rsidRPr="00E914F0">
        <w:rPr>
          <w:rFonts w:ascii="Times New Roman" w:hAnsi="Times New Roman" w:cs="Times New Roman"/>
          <w:color w:val="000000" w:themeColor="text1"/>
          <w:sz w:val="28"/>
          <w:szCs w:val="28"/>
          <w:lang w:val="uk-UA"/>
        </w:rPr>
        <w:t>Площа громади становить 1</w:t>
      </w:r>
      <w:r w:rsidRPr="00E914F0">
        <w:rPr>
          <w:rFonts w:ascii="Times New Roman" w:hAnsi="Times New Roman" w:cs="Times New Roman"/>
          <w:color w:val="000000" w:themeColor="text1"/>
          <w:sz w:val="28"/>
          <w:szCs w:val="28"/>
          <w:lang w:val="uk-UA"/>
        </w:rPr>
        <w:t>803,6 км</w:t>
      </w:r>
      <w:r w:rsidRPr="00E914F0">
        <w:rPr>
          <w:rFonts w:ascii="Times New Roman" w:hAnsi="Times New Roman" w:cs="Times New Roman"/>
          <w:color w:val="000000" w:themeColor="text1"/>
          <w:sz w:val="28"/>
          <w:szCs w:val="28"/>
          <w:vertAlign w:val="superscript"/>
          <w:lang w:val="uk-UA"/>
        </w:rPr>
        <w:t>2</w:t>
      </w:r>
      <w:r w:rsidR="0094783C">
        <w:rPr>
          <w:rFonts w:ascii="Times New Roman" w:hAnsi="Times New Roman" w:cs="Times New Roman"/>
          <w:color w:val="000000" w:themeColor="text1"/>
          <w:sz w:val="28"/>
          <w:szCs w:val="28"/>
          <w:vertAlign w:val="superscript"/>
          <w:lang w:val="uk-UA"/>
        </w:rPr>
        <w:t xml:space="preserve"> </w:t>
      </w:r>
      <w:r w:rsidRPr="00E914F0">
        <w:rPr>
          <w:rFonts w:ascii="Times New Roman" w:hAnsi="Times New Roman" w:cs="Times New Roman"/>
          <w:color w:val="000000" w:themeColor="text1"/>
          <w:sz w:val="28"/>
          <w:szCs w:val="28"/>
          <w:lang w:val="uk-UA"/>
        </w:rPr>
        <w:t>(четверта за площею в країні) з яких 58,3% території сільськогосподарського призначення. Ліси займають 32,4% площі громади. Місто Новгород-Сіверський є районним центром та одним з найстаріших міст в країні. Відстань до обласного центру становить 176 км, до Києва - 321 км.</w:t>
      </w:r>
    </w:p>
    <w:p w:rsidR="004E6C91" w:rsidRPr="00E914F0" w:rsidRDefault="004E6C91"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До складу громади входить 85 населених пунктів (часто дуже невеликих</w:t>
      </w:r>
      <w:r w:rsidR="00063B9B" w:rsidRPr="00E914F0">
        <w:rPr>
          <w:rFonts w:ascii="Times New Roman" w:hAnsi="Times New Roman" w:cs="Times New Roman"/>
          <w:color w:val="000000" w:themeColor="text1"/>
          <w:sz w:val="28"/>
          <w:szCs w:val="28"/>
          <w:lang w:val="uk-UA"/>
        </w:rPr>
        <w:t>), в яких всього проживає 24629</w:t>
      </w:r>
      <w:r w:rsidRPr="00E914F0">
        <w:rPr>
          <w:rFonts w:ascii="Times New Roman" w:hAnsi="Times New Roman" w:cs="Times New Roman"/>
          <w:color w:val="000000" w:themeColor="text1"/>
          <w:sz w:val="28"/>
          <w:szCs w:val="28"/>
          <w:lang w:val="uk-UA"/>
        </w:rPr>
        <w:t xml:space="preserve"> осіб, у т.ч. у а</w:t>
      </w:r>
      <w:r w:rsidR="00063B9B" w:rsidRPr="00E914F0">
        <w:rPr>
          <w:rFonts w:ascii="Times New Roman" w:hAnsi="Times New Roman" w:cs="Times New Roman"/>
          <w:color w:val="000000" w:themeColor="text1"/>
          <w:sz w:val="28"/>
          <w:szCs w:val="28"/>
          <w:lang w:val="uk-UA"/>
        </w:rPr>
        <w:t>дміністративному центрі - 12525</w:t>
      </w:r>
      <w:r w:rsidRPr="00E914F0">
        <w:rPr>
          <w:rFonts w:ascii="Times New Roman" w:hAnsi="Times New Roman" w:cs="Times New Roman"/>
          <w:color w:val="000000" w:themeColor="text1"/>
          <w:sz w:val="28"/>
          <w:szCs w:val="28"/>
          <w:lang w:val="uk-UA"/>
        </w:rPr>
        <w:t xml:space="preserve"> осіб. Характерною ознакою громади є її велика площа та дуже низька щільність населення. </w:t>
      </w:r>
    </w:p>
    <w:p w:rsidR="000B1CE0" w:rsidRPr="00E914F0" w:rsidRDefault="005123A2"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Динаміка основних показників соц</w:t>
      </w:r>
      <w:r w:rsidR="00FB2752" w:rsidRPr="00E914F0">
        <w:rPr>
          <w:rFonts w:ascii="Times New Roman" w:hAnsi="Times New Roman" w:cs="Times New Roman"/>
          <w:color w:val="000000" w:themeColor="text1"/>
          <w:sz w:val="28"/>
          <w:szCs w:val="28"/>
          <w:lang w:val="uk-UA"/>
        </w:rPr>
        <w:t>іально-</w:t>
      </w:r>
      <w:r w:rsidRPr="00E914F0">
        <w:rPr>
          <w:rFonts w:ascii="Times New Roman" w:hAnsi="Times New Roman" w:cs="Times New Roman"/>
          <w:color w:val="000000" w:themeColor="text1"/>
          <w:sz w:val="28"/>
          <w:szCs w:val="28"/>
          <w:lang w:val="uk-UA"/>
        </w:rPr>
        <w:t>економічного розвитку</w:t>
      </w:r>
      <w:r w:rsidR="00FB2752" w:rsidRPr="00E914F0">
        <w:rPr>
          <w:rFonts w:ascii="Times New Roman" w:hAnsi="Times New Roman" w:cs="Times New Roman"/>
          <w:color w:val="000000" w:themeColor="text1"/>
          <w:sz w:val="28"/>
          <w:szCs w:val="28"/>
          <w:lang w:val="uk-UA"/>
        </w:rPr>
        <w:t>, в основному</w:t>
      </w:r>
      <w:r w:rsidR="005076E0" w:rsidRPr="00E914F0">
        <w:rPr>
          <w:rFonts w:ascii="Times New Roman" w:hAnsi="Times New Roman" w:cs="Times New Roman"/>
          <w:color w:val="000000" w:themeColor="text1"/>
          <w:sz w:val="28"/>
          <w:szCs w:val="28"/>
          <w:lang w:val="uk-UA"/>
        </w:rPr>
        <w:t>,</w:t>
      </w:r>
      <w:r w:rsidR="00FB2752" w:rsidRPr="00E914F0">
        <w:rPr>
          <w:rFonts w:ascii="Times New Roman" w:hAnsi="Times New Roman" w:cs="Times New Roman"/>
          <w:color w:val="000000" w:themeColor="text1"/>
          <w:sz w:val="28"/>
          <w:szCs w:val="28"/>
          <w:lang w:val="uk-UA"/>
        </w:rPr>
        <w:t xml:space="preserve"> відповідає загальноукраїнським</w:t>
      </w:r>
      <w:r w:rsidR="004E6C91" w:rsidRPr="00E914F0">
        <w:rPr>
          <w:rFonts w:ascii="Times New Roman" w:hAnsi="Times New Roman" w:cs="Times New Roman"/>
          <w:color w:val="000000" w:themeColor="text1"/>
          <w:sz w:val="28"/>
          <w:szCs w:val="28"/>
          <w:lang w:val="uk-UA"/>
        </w:rPr>
        <w:t xml:space="preserve"> тенденціям.</w:t>
      </w:r>
      <w:r w:rsidRPr="00E914F0">
        <w:rPr>
          <w:rFonts w:ascii="Times New Roman" w:hAnsi="Times New Roman" w:cs="Times New Roman"/>
          <w:color w:val="000000" w:themeColor="text1"/>
          <w:sz w:val="28"/>
          <w:szCs w:val="28"/>
          <w:lang w:val="uk-UA"/>
        </w:rPr>
        <w:t xml:space="preserve"> </w:t>
      </w:r>
    </w:p>
    <w:p w:rsidR="000E7420" w:rsidRPr="00E914F0" w:rsidRDefault="005123A2"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hAnsi="Times New Roman" w:cs="Times New Roman"/>
          <w:color w:val="000000" w:themeColor="text1"/>
          <w:sz w:val="28"/>
          <w:szCs w:val="28"/>
          <w:lang w:val="uk-UA"/>
        </w:rPr>
        <w:t xml:space="preserve">Найбільший вплив на економічну ситуацію мали карантинні обмеження, введені у зв’язку з епідемією </w:t>
      </w:r>
      <w:proofErr w:type="spellStart"/>
      <w:r w:rsidRPr="00E914F0">
        <w:rPr>
          <w:rFonts w:ascii="Times New Roman" w:hAnsi="Times New Roman" w:cs="Times New Roman"/>
          <w:color w:val="000000" w:themeColor="text1"/>
          <w:sz w:val="28"/>
          <w:szCs w:val="28"/>
          <w:lang w:val="uk-UA"/>
        </w:rPr>
        <w:t>коронавірусу</w:t>
      </w:r>
      <w:proofErr w:type="spellEnd"/>
      <w:r w:rsidR="000E7420" w:rsidRPr="00E914F0">
        <w:rPr>
          <w:rFonts w:ascii="Times New Roman" w:hAnsi="Times New Roman" w:cs="Times New Roman"/>
          <w:color w:val="000000" w:themeColor="text1"/>
          <w:sz w:val="28"/>
          <w:szCs w:val="28"/>
          <w:lang w:val="uk-UA"/>
        </w:rPr>
        <w:t xml:space="preserve">, </w:t>
      </w:r>
      <w:r w:rsidR="00A034C5" w:rsidRPr="00E914F0">
        <w:rPr>
          <w:rFonts w:ascii="Times New Roman" w:hAnsi="Times New Roman" w:cs="Times New Roman"/>
          <w:color w:val="000000" w:themeColor="text1"/>
          <w:sz w:val="28"/>
          <w:szCs w:val="28"/>
          <w:lang w:val="uk-UA"/>
        </w:rPr>
        <w:t xml:space="preserve">що </w:t>
      </w:r>
      <w:r w:rsidR="000E7420" w:rsidRPr="00E914F0">
        <w:rPr>
          <w:rFonts w:ascii="Times New Roman" w:hAnsi="Times New Roman" w:cs="Times New Roman"/>
          <w:color w:val="000000" w:themeColor="text1"/>
          <w:sz w:val="28"/>
          <w:szCs w:val="28"/>
          <w:lang w:val="uk-UA"/>
        </w:rPr>
        <w:t>призвел</w:t>
      </w:r>
      <w:r w:rsidR="00A034C5" w:rsidRPr="00E914F0">
        <w:rPr>
          <w:rFonts w:ascii="Times New Roman" w:hAnsi="Times New Roman" w:cs="Times New Roman"/>
          <w:color w:val="000000" w:themeColor="text1"/>
          <w:sz w:val="28"/>
          <w:szCs w:val="28"/>
          <w:lang w:val="uk-UA"/>
        </w:rPr>
        <w:t>о</w:t>
      </w:r>
      <w:r w:rsidR="000E7420" w:rsidRPr="00E914F0">
        <w:rPr>
          <w:rFonts w:ascii="Times New Roman" w:hAnsi="Times New Roman" w:cs="Times New Roman"/>
          <w:color w:val="000000" w:themeColor="text1"/>
          <w:sz w:val="28"/>
          <w:szCs w:val="28"/>
          <w:lang w:val="uk-UA"/>
        </w:rPr>
        <w:t xml:space="preserve"> до уповільнення темпів росту в основних галузях реа</w:t>
      </w:r>
      <w:r w:rsidR="004E6C91" w:rsidRPr="00E914F0">
        <w:rPr>
          <w:rFonts w:ascii="Times New Roman" w:hAnsi="Times New Roman" w:cs="Times New Roman"/>
          <w:color w:val="000000" w:themeColor="text1"/>
          <w:sz w:val="28"/>
          <w:szCs w:val="28"/>
          <w:lang w:val="uk-UA"/>
        </w:rPr>
        <w:t>льного сектору економіки громади</w:t>
      </w:r>
      <w:r w:rsidR="00A034C5" w:rsidRPr="00E914F0">
        <w:rPr>
          <w:rFonts w:ascii="Times New Roman" w:hAnsi="Times New Roman" w:cs="Times New Roman"/>
          <w:color w:val="000000" w:themeColor="text1"/>
          <w:sz w:val="28"/>
          <w:szCs w:val="28"/>
          <w:lang w:val="uk-UA"/>
        </w:rPr>
        <w:t>, інве</w:t>
      </w:r>
      <w:r w:rsidR="006B56C3">
        <w:rPr>
          <w:rFonts w:ascii="Times New Roman" w:hAnsi="Times New Roman" w:cs="Times New Roman"/>
          <w:color w:val="000000" w:themeColor="text1"/>
          <w:sz w:val="28"/>
          <w:szCs w:val="28"/>
          <w:lang w:val="uk-UA"/>
        </w:rPr>
        <w:t>с</w:t>
      </w:r>
      <w:r w:rsidR="00A034C5" w:rsidRPr="00E914F0">
        <w:rPr>
          <w:rFonts w:ascii="Times New Roman" w:hAnsi="Times New Roman" w:cs="Times New Roman"/>
          <w:color w:val="000000" w:themeColor="text1"/>
          <w:sz w:val="28"/>
          <w:szCs w:val="28"/>
          <w:lang w:val="uk-UA"/>
        </w:rPr>
        <w:t xml:space="preserve">тиційних процесів. </w:t>
      </w:r>
    </w:p>
    <w:p w:rsidR="00267DC1" w:rsidRPr="00E914F0" w:rsidRDefault="00267DC1"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Соціально-економічний розвиток характеризувався наступними тенденціями.</w:t>
      </w:r>
    </w:p>
    <w:p w:rsidR="00267DC1" w:rsidRPr="00E914F0" w:rsidRDefault="00267DC1" w:rsidP="00891F2D">
      <w:pPr>
        <w:spacing w:after="0" w:line="240" w:lineRule="auto"/>
        <w:ind w:firstLine="709"/>
        <w:jc w:val="both"/>
        <w:rPr>
          <w:rFonts w:ascii="Times New Roman" w:eastAsia="Calibri" w:hAnsi="Times New Roman" w:cs="Times New Roman"/>
          <w:b/>
          <w:color w:val="000000" w:themeColor="text1"/>
          <w:sz w:val="28"/>
          <w:szCs w:val="28"/>
          <w:lang w:val="uk-UA"/>
        </w:rPr>
      </w:pPr>
      <w:r w:rsidRPr="00E914F0">
        <w:rPr>
          <w:rFonts w:ascii="Times New Roman" w:eastAsia="Calibri" w:hAnsi="Times New Roman" w:cs="Times New Roman"/>
          <w:b/>
          <w:color w:val="000000" w:themeColor="text1"/>
          <w:sz w:val="28"/>
          <w:szCs w:val="28"/>
          <w:lang w:val="uk-UA"/>
        </w:rPr>
        <w:t>Податково-бюджетна  політика.</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За 9 місяців 2021 року до </w:t>
      </w:r>
      <w:r w:rsidR="006B56C3">
        <w:rPr>
          <w:rFonts w:ascii="Times New Roman" w:eastAsia="Calibri" w:hAnsi="Times New Roman" w:cs="Times New Roman"/>
          <w:b/>
          <w:bCs/>
          <w:color w:val="000000" w:themeColor="text1"/>
          <w:sz w:val="28"/>
          <w:szCs w:val="28"/>
          <w:lang w:val="uk-UA"/>
        </w:rPr>
        <w:t xml:space="preserve">бюджету Новгород </w:t>
      </w:r>
      <w:r w:rsidRPr="00E914F0">
        <w:rPr>
          <w:rFonts w:ascii="Times New Roman" w:eastAsia="Calibri" w:hAnsi="Times New Roman" w:cs="Times New Roman"/>
          <w:b/>
          <w:bCs/>
          <w:color w:val="000000" w:themeColor="text1"/>
          <w:sz w:val="28"/>
          <w:szCs w:val="28"/>
          <w:lang w:val="uk-UA"/>
        </w:rPr>
        <w:t>–</w:t>
      </w:r>
      <w:r w:rsidR="006B56C3">
        <w:rPr>
          <w:rFonts w:ascii="Times New Roman" w:eastAsia="Calibri" w:hAnsi="Times New Roman" w:cs="Times New Roman"/>
          <w:b/>
          <w:bCs/>
          <w:color w:val="000000" w:themeColor="text1"/>
          <w:sz w:val="28"/>
          <w:szCs w:val="28"/>
          <w:lang w:val="uk-UA"/>
        </w:rPr>
        <w:t xml:space="preserve"> </w:t>
      </w:r>
      <w:r w:rsidRPr="00E914F0">
        <w:rPr>
          <w:rFonts w:ascii="Times New Roman" w:eastAsia="Calibri" w:hAnsi="Times New Roman" w:cs="Times New Roman"/>
          <w:b/>
          <w:bCs/>
          <w:color w:val="000000" w:themeColor="text1"/>
          <w:sz w:val="28"/>
          <w:szCs w:val="28"/>
          <w:lang w:val="uk-UA"/>
        </w:rPr>
        <w:t>Сіверської</w:t>
      </w:r>
      <w:r w:rsidRPr="00E914F0">
        <w:rPr>
          <w:rFonts w:ascii="Times New Roman" w:hAnsi="Times New Roman" w:cs="Times New Roman"/>
          <w:b/>
          <w:bCs/>
          <w:color w:val="000000" w:themeColor="text1"/>
          <w:sz w:val="28"/>
          <w:szCs w:val="28"/>
          <w:lang w:val="uk-UA"/>
        </w:rPr>
        <w:t xml:space="preserve"> міської територіальної громади</w:t>
      </w:r>
      <w:r w:rsidRPr="00E914F0">
        <w:rPr>
          <w:rFonts w:ascii="Times New Roman" w:eastAsia="Calibri" w:hAnsi="Times New Roman" w:cs="Times New Roman"/>
          <w:b/>
          <w:bCs/>
          <w:color w:val="000000" w:themeColor="text1"/>
          <w:sz w:val="28"/>
          <w:szCs w:val="28"/>
          <w:lang w:val="uk-UA"/>
        </w:rPr>
        <w:t xml:space="preserve"> (далі – міський бюджет) </w:t>
      </w:r>
      <w:r w:rsidRPr="00E914F0">
        <w:rPr>
          <w:rFonts w:ascii="Times New Roman" w:eastAsia="Calibri" w:hAnsi="Times New Roman" w:cs="Times New Roman"/>
          <w:bCs/>
          <w:color w:val="000000" w:themeColor="text1"/>
          <w:sz w:val="28"/>
          <w:szCs w:val="28"/>
          <w:lang w:val="uk-UA"/>
        </w:rPr>
        <w:t>зага</w:t>
      </w:r>
      <w:r w:rsidRPr="00E914F0">
        <w:rPr>
          <w:rFonts w:ascii="Times New Roman" w:eastAsia="Calibri" w:hAnsi="Times New Roman" w:cs="Times New Roman"/>
          <w:color w:val="000000" w:themeColor="text1"/>
          <w:sz w:val="28"/>
          <w:szCs w:val="28"/>
          <w:lang w:val="uk-UA"/>
        </w:rPr>
        <w:t xml:space="preserve">лом надійшло 157,1 </w:t>
      </w:r>
      <w:proofErr w:type="spellStart"/>
      <w:r w:rsidRPr="00E914F0">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що на 163,1% або 97,4 </w:t>
      </w:r>
      <w:proofErr w:type="spellStart"/>
      <w:r w:rsidRPr="00E914F0">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більше надходжень відповідного періоду 2020 року, з них: п</w:t>
      </w:r>
      <w:r w:rsidR="006B56C3">
        <w:rPr>
          <w:rFonts w:ascii="Times New Roman" w:eastAsia="Calibri" w:hAnsi="Times New Roman" w:cs="Times New Roman"/>
          <w:color w:val="000000" w:themeColor="text1"/>
          <w:sz w:val="28"/>
          <w:szCs w:val="28"/>
          <w:lang w:val="uk-UA"/>
        </w:rPr>
        <w:t xml:space="preserve">одаткові надходження – 98,2 </w:t>
      </w:r>
      <w:proofErr w:type="spellStart"/>
      <w:r w:rsidR="006B56C3">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неподаткові надходження – 3,1 </w:t>
      </w:r>
      <w:proofErr w:type="spellStart"/>
      <w:r w:rsidRPr="00E914F0">
        <w:rPr>
          <w:rFonts w:ascii="Times New Roman" w:eastAsia="Calibri" w:hAnsi="Times New Roman" w:cs="Times New Roman"/>
          <w:color w:val="000000" w:themeColor="text1"/>
          <w:sz w:val="28"/>
          <w:szCs w:val="28"/>
          <w:lang w:val="uk-UA"/>
        </w:rPr>
        <w:t>м</w:t>
      </w:r>
      <w:r w:rsidR="006B56C3">
        <w:rPr>
          <w:rFonts w:ascii="Times New Roman" w:eastAsia="Calibri" w:hAnsi="Times New Roman" w:cs="Times New Roman"/>
          <w:color w:val="000000" w:themeColor="text1"/>
          <w:sz w:val="28"/>
          <w:szCs w:val="28"/>
          <w:lang w:val="uk-UA"/>
        </w:rPr>
        <w:t>лн</w:t>
      </w:r>
      <w:proofErr w:type="spellEnd"/>
      <w:r w:rsidRPr="00E914F0">
        <w:rPr>
          <w:rFonts w:ascii="Times New Roman" w:eastAsia="Calibri" w:hAnsi="Times New Roman" w:cs="Times New Roman"/>
          <w:color w:val="000000" w:themeColor="text1"/>
          <w:sz w:val="28"/>
          <w:szCs w:val="28"/>
          <w:lang w:val="uk-UA"/>
        </w:rPr>
        <w:t xml:space="preserve"> грн,</w:t>
      </w:r>
      <w:r w:rsidR="006B56C3">
        <w:rPr>
          <w:rFonts w:ascii="Times New Roman" w:eastAsia="Calibri" w:hAnsi="Times New Roman" w:cs="Times New Roman"/>
          <w:color w:val="000000" w:themeColor="text1"/>
          <w:sz w:val="28"/>
          <w:szCs w:val="28"/>
          <w:lang w:val="uk-UA"/>
        </w:rPr>
        <w:t xml:space="preserve"> офіційні трансферти – 55,7 </w:t>
      </w:r>
      <w:proofErr w:type="spellStart"/>
      <w:r w:rsidR="006B56C3">
        <w:rPr>
          <w:rFonts w:ascii="Times New Roman" w:eastAsia="Calibri" w:hAnsi="Times New Roman" w:cs="Times New Roman"/>
          <w:color w:val="000000" w:themeColor="text1"/>
          <w:sz w:val="28"/>
          <w:szCs w:val="28"/>
          <w:lang w:val="uk-UA"/>
        </w:rPr>
        <w:t>млн</w:t>
      </w:r>
      <w:proofErr w:type="spellEnd"/>
      <w:r w:rsidR="006B56C3">
        <w:rPr>
          <w:rFonts w:ascii="Times New Roman" w:eastAsia="Calibri" w:hAnsi="Times New Roman" w:cs="Times New Roman"/>
          <w:color w:val="000000" w:themeColor="text1"/>
          <w:sz w:val="28"/>
          <w:szCs w:val="28"/>
          <w:lang w:val="uk-UA"/>
        </w:rPr>
        <w:t xml:space="preserve"> грн, ціл</w:t>
      </w:r>
      <w:r w:rsidR="0094783C">
        <w:rPr>
          <w:rFonts w:ascii="Times New Roman" w:eastAsia="Calibri" w:hAnsi="Times New Roman" w:cs="Times New Roman"/>
          <w:color w:val="000000" w:themeColor="text1"/>
          <w:sz w:val="28"/>
          <w:szCs w:val="28"/>
          <w:lang w:val="uk-UA"/>
        </w:rPr>
        <w:t>ь</w:t>
      </w:r>
      <w:r w:rsidR="006B56C3">
        <w:rPr>
          <w:rFonts w:ascii="Times New Roman" w:eastAsia="Calibri" w:hAnsi="Times New Roman" w:cs="Times New Roman"/>
          <w:color w:val="000000" w:themeColor="text1"/>
          <w:sz w:val="28"/>
          <w:szCs w:val="28"/>
          <w:lang w:val="uk-UA"/>
        </w:rPr>
        <w:t xml:space="preserve">ові фонди – 0,1 </w:t>
      </w:r>
      <w:proofErr w:type="spellStart"/>
      <w:r w:rsidR="006B56C3">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гривень.</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Найбільші суми надходжень отримано по податку з доходів фізичних осіб – 54,5 </w:t>
      </w:r>
      <w:proofErr w:type="spellStart"/>
      <w:r w:rsidRPr="00E914F0">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що на 106,9% більше до рівня 2020 року (+28,2 </w:t>
      </w:r>
      <w:proofErr w:type="spellStart"/>
      <w:r w:rsidRPr="00E914F0">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єдиний податок – 11,7 </w:t>
      </w:r>
      <w:proofErr w:type="spellStart"/>
      <w:r w:rsidRPr="00E914F0">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(+6,4 </w:t>
      </w:r>
      <w:proofErr w:type="spellStart"/>
      <w:r w:rsidRPr="00E914F0">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податок на майно – 23,0 </w:t>
      </w:r>
      <w:proofErr w:type="spellStart"/>
      <w:r w:rsidRPr="00E914F0">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(+16,3 </w:t>
      </w:r>
      <w:proofErr w:type="spellStart"/>
      <w:r w:rsidRPr="00E914F0">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в тому числі </w:t>
      </w:r>
      <w:r w:rsidR="006B56C3">
        <w:rPr>
          <w:rFonts w:ascii="Times New Roman" w:eastAsia="Calibri" w:hAnsi="Times New Roman" w:cs="Times New Roman"/>
          <w:b/>
          <w:bCs/>
          <w:color w:val="000000" w:themeColor="text1"/>
          <w:sz w:val="28"/>
          <w:szCs w:val="28"/>
          <w:lang w:val="uk-UA"/>
        </w:rPr>
        <w:t xml:space="preserve">плата за землю – 22,1 </w:t>
      </w:r>
      <w:proofErr w:type="spellStart"/>
      <w:r w:rsidR="006B56C3">
        <w:rPr>
          <w:rFonts w:ascii="Times New Roman" w:eastAsia="Calibri" w:hAnsi="Times New Roman" w:cs="Times New Roman"/>
          <w:b/>
          <w:bCs/>
          <w:color w:val="000000" w:themeColor="text1"/>
          <w:sz w:val="28"/>
          <w:szCs w:val="28"/>
          <w:lang w:val="uk-UA"/>
        </w:rPr>
        <w:t>млн</w:t>
      </w:r>
      <w:proofErr w:type="spellEnd"/>
      <w:r w:rsidR="006B56C3">
        <w:rPr>
          <w:rFonts w:ascii="Times New Roman" w:eastAsia="Calibri" w:hAnsi="Times New Roman" w:cs="Times New Roman"/>
          <w:b/>
          <w:bCs/>
          <w:color w:val="000000" w:themeColor="text1"/>
          <w:sz w:val="28"/>
          <w:szCs w:val="28"/>
          <w:lang w:val="uk-UA"/>
        </w:rPr>
        <w:t xml:space="preserve"> грн (+ 15,9 </w:t>
      </w:r>
      <w:proofErr w:type="spellStart"/>
      <w:r w:rsidR="006B56C3">
        <w:rPr>
          <w:rFonts w:ascii="Times New Roman" w:eastAsia="Calibri" w:hAnsi="Times New Roman" w:cs="Times New Roman"/>
          <w:b/>
          <w:bCs/>
          <w:color w:val="000000" w:themeColor="text1"/>
          <w:sz w:val="28"/>
          <w:szCs w:val="28"/>
          <w:lang w:val="uk-UA"/>
        </w:rPr>
        <w:t>млн</w:t>
      </w:r>
      <w:proofErr w:type="spellEnd"/>
      <w:r w:rsidRPr="00E914F0">
        <w:rPr>
          <w:rFonts w:ascii="Times New Roman" w:eastAsia="Calibri" w:hAnsi="Times New Roman" w:cs="Times New Roman"/>
          <w:b/>
          <w:bCs/>
          <w:color w:val="000000" w:themeColor="text1"/>
          <w:sz w:val="28"/>
          <w:szCs w:val="28"/>
          <w:lang w:val="uk-UA"/>
        </w:rPr>
        <w:t xml:space="preserve"> грн).</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Найвагомішим за обсягами джерелом наповнення доходної частини міського бюджету є </w:t>
      </w:r>
      <w:r w:rsidRPr="00E914F0">
        <w:rPr>
          <w:rFonts w:ascii="Times New Roman" w:eastAsia="Calibri" w:hAnsi="Times New Roman" w:cs="Times New Roman"/>
          <w:b/>
          <w:color w:val="000000" w:themeColor="text1"/>
          <w:sz w:val="28"/>
          <w:szCs w:val="28"/>
          <w:lang w:val="uk-UA"/>
        </w:rPr>
        <w:t>податок з доходів фізичних осіб</w:t>
      </w:r>
      <w:r w:rsidRPr="00E914F0">
        <w:rPr>
          <w:rFonts w:ascii="Times New Roman" w:eastAsia="Calibri" w:hAnsi="Times New Roman" w:cs="Times New Roman"/>
          <w:color w:val="000000" w:themeColor="text1"/>
          <w:sz w:val="28"/>
          <w:szCs w:val="28"/>
          <w:lang w:val="uk-UA"/>
        </w:rPr>
        <w:t>. Питома вага його в сумі власних доходів загального фонду міського бюджету за 9 місяців 2021 року склала 54,9%.</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За 9 місяців 2021 року до </w:t>
      </w:r>
      <w:r w:rsidRPr="00E914F0">
        <w:rPr>
          <w:rFonts w:ascii="Times New Roman" w:eastAsia="Calibri" w:hAnsi="Times New Roman" w:cs="Times New Roman"/>
          <w:b/>
          <w:bCs/>
          <w:color w:val="000000" w:themeColor="text1"/>
          <w:sz w:val="28"/>
          <w:szCs w:val="28"/>
          <w:lang w:val="uk-UA"/>
        </w:rPr>
        <w:t xml:space="preserve">загального фонду міського бюджету </w:t>
      </w:r>
      <w:r w:rsidRPr="00E914F0">
        <w:rPr>
          <w:rFonts w:ascii="Times New Roman" w:eastAsia="Calibri" w:hAnsi="Times New Roman" w:cs="Times New Roman"/>
          <w:color w:val="000000" w:themeColor="text1"/>
          <w:sz w:val="28"/>
          <w:szCs w:val="28"/>
          <w:lang w:val="uk-UA"/>
        </w:rPr>
        <w:t xml:space="preserve">надійшло доходів з урахуванням трансфертів з державного </w:t>
      </w:r>
      <w:r w:rsidR="006B56C3">
        <w:rPr>
          <w:rFonts w:ascii="Times New Roman" w:eastAsia="Calibri" w:hAnsi="Times New Roman" w:cs="Times New Roman"/>
          <w:color w:val="000000" w:themeColor="text1"/>
          <w:sz w:val="28"/>
          <w:szCs w:val="28"/>
          <w:lang w:val="uk-UA"/>
        </w:rPr>
        <w:t xml:space="preserve">та обласного бюджетів 155,0 </w:t>
      </w:r>
      <w:proofErr w:type="spellStart"/>
      <w:r w:rsidR="006B56C3">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або на 96,</w:t>
      </w:r>
      <w:r w:rsidR="006B56C3">
        <w:rPr>
          <w:rFonts w:ascii="Times New Roman" w:eastAsia="Calibri" w:hAnsi="Times New Roman" w:cs="Times New Roman"/>
          <w:color w:val="000000" w:themeColor="text1"/>
          <w:sz w:val="28"/>
          <w:szCs w:val="28"/>
          <w:lang w:val="uk-UA"/>
        </w:rPr>
        <w:t xml:space="preserve">0 </w:t>
      </w:r>
      <w:proofErr w:type="spellStart"/>
      <w:r w:rsidR="006B56C3">
        <w:rPr>
          <w:rFonts w:ascii="Times New Roman" w:eastAsia="Calibri" w:hAnsi="Times New Roman" w:cs="Times New Roman"/>
          <w:color w:val="000000" w:themeColor="text1"/>
          <w:sz w:val="28"/>
          <w:szCs w:val="28"/>
          <w:lang w:val="uk-UA"/>
        </w:rPr>
        <w:t>млн</w:t>
      </w:r>
      <w:proofErr w:type="spellEnd"/>
      <w:r w:rsidR="006B56C3">
        <w:rPr>
          <w:rFonts w:ascii="Times New Roman" w:eastAsia="Calibri" w:hAnsi="Times New Roman" w:cs="Times New Roman"/>
          <w:color w:val="000000" w:themeColor="text1"/>
          <w:sz w:val="28"/>
          <w:szCs w:val="28"/>
          <w:lang w:val="uk-UA"/>
        </w:rPr>
        <w:t xml:space="preserve"> грн</w:t>
      </w:r>
      <w:r w:rsidRPr="00E914F0">
        <w:rPr>
          <w:rFonts w:ascii="Times New Roman" w:eastAsia="Calibri" w:hAnsi="Times New Roman" w:cs="Times New Roman"/>
          <w:color w:val="000000" w:themeColor="text1"/>
          <w:sz w:val="28"/>
          <w:szCs w:val="28"/>
          <w:lang w:val="uk-UA"/>
        </w:rPr>
        <w:t xml:space="preserve"> ( 162,6%) більше, ніж в аналогічному періоді минулого року. Власні надходження до міського бюджету становили 99,</w:t>
      </w:r>
      <w:r w:rsidR="006B56C3">
        <w:rPr>
          <w:rFonts w:ascii="Times New Roman" w:eastAsia="Calibri" w:hAnsi="Times New Roman" w:cs="Times New Roman"/>
          <w:color w:val="000000" w:themeColor="text1"/>
          <w:sz w:val="28"/>
          <w:szCs w:val="28"/>
          <w:lang w:val="uk-UA"/>
        </w:rPr>
        <w:t xml:space="preserve">3 млн. грн, що на 57,7 </w:t>
      </w:r>
      <w:proofErr w:type="spellStart"/>
      <w:r w:rsidR="006B56C3">
        <w:rPr>
          <w:rFonts w:ascii="Times New Roman" w:eastAsia="Calibri" w:hAnsi="Times New Roman" w:cs="Times New Roman"/>
          <w:color w:val="000000" w:themeColor="text1"/>
          <w:sz w:val="28"/>
          <w:szCs w:val="28"/>
          <w:lang w:val="uk-UA"/>
        </w:rPr>
        <w:t>млн</w:t>
      </w:r>
      <w:proofErr w:type="spellEnd"/>
      <w:r w:rsidR="006B56C3">
        <w:rPr>
          <w:rFonts w:ascii="Times New Roman" w:eastAsia="Calibri" w:hAnsi="Times New Roman" w:cs="Times New Roman"/>
          <w:color w:val="000000" w:themeColor="text1"/>
          <w:sz w:val="28"/>
          <w:szCs w:val="28"/>
          <w:lang w:val="uk-UA"/>
        </w:rPr>
        <w:t xml:space="preserve"> грн</w:t>
      </w:r>
      <w:r w:rsidRPr="00E914F0">
        <w:rPr>
          <w:rFonts w:ascii="Times New Roman" w:eastAsia="Calibri" w:hAnsi="Times New Roman" w:cs="Times New Roman"/>
          <w:color w:val="000000" w:themeColor="text1"/>
          <w:sz w:val="28"/>
          <w:szCs w:val="28"/>
          <w:lang w:val="uk-UA"/>
        </w:rPr>
        <w:t xml:space="preserve"> (на 138,5%) в </w:t>
      </w:r>
      <w:proofErr w:type="spellStart"/>
      <w:r w:rsidRPr="00E914F0">
        <w:rPr>
          <w:rFonts w:ascii="Times New Roman" w:eastAsia="Calibri" w:hAnsi="Times New Roman" w:cs="Times New Roman"/>
          <w:color w:val="000000" w:themeColor="text1"/>
          <w:sz w:val="28"/>
          <w:szCs w:val="28"/>
          <w:lang w:val="uk-UA"/>
        </w:rPr>
        <w:t>співставних</w:t>
      </w:r>
      <w:proofErr w:type="spellEnd"/>
      <w:r w:rsidRPr="00E914F0">
        <w:rPr>
          <w:rFonts w:ascii="Times New Roman" w:eastAsia="Calibri" w:hAnsi="Times New Roman" w:cs="Times New Roman"/>
          <w:color w:val="000000" w:themeColor="text1"/>
          <w:sz w:val="28"/>
          <w:szCs w:val="28"/>
          <w:lang w:val="uk-UA"/>
        </w:rPr>
        <w:t xml:space="preserve"> значеннях більше надходжень  за 9 місяців 2020 року.</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1"/>
          <w:szCs w:val="21"/>
          <w:lang w:val="uk-UA"/>
        </w:rPr>
      </w:pPr>
      <w:r w:rsidRPr="00E914F0">
        <w:rPr>
          <w:rFonts w:ascii="Times New Roman" w:eastAsia="Calibri" w:hAnsi="Times New Roman" w:cs="Times New Roman"/>
          <w:color w:val="000000" w:themeColor="text1"/>
          <w:sz w:val="28"/>
          <w:szCs w:val="28"/>
          <w:lang w:val="uk-UA"/>
        </w:rPr>
        <w:t xml:space="preserve">Протягом звітного періоду забезпечувалось виконання затверджених міською радою заходів щодо наповнення доходної частини міського бюджету. Вказані заходи спрямовані на виконання запланованих показників доходної </w:t>
      </w:r>
      <w:r w:rsidRPr="00E914F0">
        <w:rPr>
          <w:rFonts w:ascii="Times New Roman" w:eastAsia="Calibri" w:hAnsi="Times New Roman" w:cs="Times New Roman"/>
          <w:color w:val="000000" w:themeColor="text1"/>
          <w:sz w:val="28"/>
          <w:szCs w:val="28"/>
          <w:lang w:val="uk-UA"/>
        </w:rPr>
        <w:lastRenderedPageBreak/>
        <w:t>частини міського бюджету та досягнення економії коштів, врахованої при затвердженні міського бюджету.</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1"/>
          <w:szCs w:val="21"/>
          <w:lang w:val="uk-UA"/>
        </w:rPr>
      </w:pPr>
      <w:r w:rsidRPr="00E914F0">
        <w:rPr>
          <w:rFonts w:ascii="Times New Roman" w:eastAsia="Calibri" w:hAnsi="Times New Roman" w:cs="Times New Roman"/>
          <w:color w:val="000000" w:themeColor="text1"/>
          <w:sz w:val="28"/>
          <w:szCs w:val="28"/>
          <w:lang w:val="uk-UA"/>
        </w:rPr>
        <w:t>Виконання </w:t>
      </w:r>
      <w:r w:rsidRPr="00E914F0">
        <w:rPr>
          <w:rFonts w:ascii="Times New Roman" w:eastAsia="Calibri" w:hAnsi="Times New Roman" w:cs="Times New Roman"/>
          <w:bCs/>
          <w:color w:val="000000" w:themeColor="text1"/>
          <w:sz w:val="28"/>
          <w:szCs w:val="28"/>
          <w:lang w:val="uk-UA"/>
        </w:rPr>
        <w:t>видаткової частини бюджету Новгород-Сіверської міської територіальної громади</w:t>
      </w:r>
      <w:r w:rsidRPr="00E914F0">
        <w:rPr>
          <w:rFonts w:ascii="Times New Roman" w:eastAsia="Calibri" w:hAnsi="Times New Roman" w:cs="Times New Roman"/>
          <w:b/>
          <w:bCs/>
          <w:color w:val="000000" w:themeColor="text1"/>
          <w:sz w:val="28"/>
          <w:szCs w:val="28"/>
          <w:lang w:val="uk-UA"/>
        </w:rPr>
        <w:t xml:space="preserve"> </w:t>
      </w:r>
      <w:r w:rsidRPr="00E914F0">
        <w:rPr>
          <w:rFonts w:ascii="Times New Roman" w:eastAsia="Calibri" w:hAnsi="Times New Roman" w:cs="Times New Roman"/>
          <w:color w:val="000000" w:themeColor="text1"/>
          <w:sz w:val="28"/>
          <w:szCs w:val="28"/>
          <w:lang w:val="uk-UA"/>
        </w:rPr>
        <w:t xml:space="preserve"> за 9 міс</w:t>
      </w:r>
      <w:r w:rsidR="006B56C3">
        <w:rPr>
          <w:rFonts w:ascii="Times New Roman" w:eastAsia="Calibri" w:hAnsi="Times New Roman" w:cs="Times New Roman"/>
          <w:color w:val="000000" w:themeColor="text1"/>
          <w:sz w:val="28"/>
          <w:szCs w:val="28"/>
          <w:lang w:val="uk-UA"/>
        </w:rPr>
        <w:t xml:space="preserve">яців 2021 року склало 148,4 </w:t>
      </w:r>
      <w:proofErr w:type="spellStart"/>
      <w:r w:rsidR="006B56C3">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(загальний фонд – 144,6 </w:t>
      </w:r>
      <w:proofErr w:type="spellStart"/>
      <w:r w:rsidRPr="00E914F0">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спеціальний – 3,8 </w:t>
      </w:r>
      <w:proofErr w:type="spellStart"/>
      <w:r w:rsidRPr="00E914F0">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У сумі видатків загального фонду бюджету громади  видатки соціального спрямування ск</w:t>
      </w:r>
      <w:r w:rsidR="006B56C3">
        <w:rPr>
          <w:rFonts w:ascii="Times New Roman" w:eastAsia="Calibri" w:hAnsi="Times New Roman" w:cs="Times New Roman"/>
          <w:color w:val="000000" w:themeColor="text1"/>
          <w:sz w:val="28"/>
          <w:szCs w:val="28"/>
          <w:lang w:val="uk-UA"/>
        </w:rPr>
        <w:t xml:space="preserve">ладають 105,4 </w:t>
      </w:r>
      <w:proofErr w:type="spellStart"/>
      <w:r w:rsidR="006B56C3">
        <w:rPr>
          <w:rFonts w:ascii="Times New Roman" w:eastAsia="Calibri" w:hAnsi="Times New Roman" w:cs="Times New Roman"/>
          <w:color w:val="000000" w:themeColor="text1"/>
          <w:sz w:val="28"/>
          <w:szCs w:val="28"/>
          <w:lang w:val="uk-UA"/>
        </w:rPr>
        <w:t>млн</w:t>
      </w:r>
      <w:proofErr w:type="spellEnd"/>
      <w:r w:rsidR="006B56C3">
        <w:rPr>
          <w:rFonts w:ascii="Times New Roman" w:eastAsia="Calibri" w:hAnsi="Times New Roman" w:cs="Times New Roman"/>
          <w:color w:val="000000" w:themeColor="text1"/>
          <w:sz w:val="28"/>
          <w:szCs w:val="28"/>
          <w:lang w:val="uk-UA"/>
        </w:rPr>
        <w:t xml:space="preserve"> грн, або 72,9</w:t>
      </w:r>
      <w:r w:rsidRPr="00E914F0">
        <w:rPr>
          <w:rFonts w:ascii="Times New Roman" w:eastAsia="Calibri" w:hAnsi="Times New Roman" w:cs="Times New Roman"/>
          <w:color w:val="000000" w:themeColor="text1"/>
          <w:sz w:val="28"/>
          <w:szCs w:val="28"/>
          <w:lang w:val="uk-UA"/>
        </w:rPr>
        <w:t>%.</w:t>
      </w:r>
    </w:p>
    <w:p w:rsidR="00267DC1" w:rsidRPr="00E914F0"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1"/>
          <w:szCs w:val="21"/>
          <w:lang w:val="uk-UA"/>
        </w:rPr>
      </w:pPr>
      <w:r w:rsidRPr="00E914F0">
        <w:rPr>
          <w:rFonts w:ascii="Times New Roman" w:eastAsia="Calibri" w:hAnsi="Times New Roman" w:cs="Times New Roman"/>
          <w:color w:val="000000" w:themeColor="text1"/>
          <w:sz w:val="28"/>
          <w:szCs w:val="28"/>
          <w:lang w:val="uk-UA"/>
        </w:rPr>
        <w:t>В цілому за 2021 рік очікується зібрати </w:t>
      </w:r>
      <w:r w:rsidRPr="00E914F0">
        <w:rPr>
          <w:rFonts w:ascii="Times New Roman" w:eastAsia="Calibri" w:hAnsi="Times New Roman" w:cs="Times New Roman"/>
          <w:b/>
          <w:bCs/>
          <w:color w:val="000000" w:themeColor="text1"/>
          <w:sz w:val="28"/>
          <w:szCs w:val="28"/>
          <w:lang w:val="uk-UA"/>
        </w:rPr>
        <w:t>надходжень до міського бюджету</w:t>
      </w:r>
      <w:r w:rsidRPr="00E914F0">
        <w:rPr>
          <w:rFonts w:ascii="Times New Roman" w:eastAsia="Calibri" w:hAnsi="Times New Roman" w:cs="Times New Roman"/>
          <w:color w:val="000000" w:themeColor="text1"/>
          <w:sz w:val="28"/>
          <w:szCs w:val="28"/>
          <w:lang w:val="uk-UA"/>
        </w:rPr>
        <w:t xml:space="preserve"> з урахуванням трансфертів з державного та обласного бюджетів 217,7 </w:t>
      </w:r>
      <w:proofErr w:type="spellStart"/>
      <w:r w:rsidRPr="00E914F0">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що на 154,3 %  більше, ніж у 2020 році. З них до загального фон</w:t>
      </w:r>
      <w:r w:rsidR="006B56C3">
        <w:rPr>
          <w:rFonts w:ascii="Times New Roman" w:eastAsia="Calibri" w:hAnsi="Times New Roman" w:cs="Times New Roman"/>
          <w:color w:val="000000" w:themeColor="text1"/>
          <w:sz w:val="28"/>
          <w:szCs w:val="28"/>
          <w:lang w:val="uk-UA"/>
        </w:rPr>
        <w:t xml:space="preserve">ду міського бюджету – 214,9 </w:t>
      </w:r>
      <w:proofErr w:type="spellStart"/>
      <w:r w:rsidR="006B56C3">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до спеціального фонду міського бюджету – 2,8 млн. гривень.</w:t>
      </w:r>
    </w:p>
    <w:p w:rsidR="000B1CE0" w:rsidRPr="00E914F0" w:rsidRDefault="000B1CE0" w:rsidP="00891F2D">
      <w:pPr>
        <w:shd w:val="clear" w:color="auto" w:fill="FFFFFF"/>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Розвиток підприємництва та удосконалення системи надання адміністративних  послуг.</w:t>
      </w:r>
    </w:p>
    <w:p w:rsidR="005C3883" w:rsidRPr="00E914F0" w:rsidRDefault="005C3883" w:rsidP="00891F2D">
      <w:pPr>
        <w:pStyle w:val="a8"/>
        <w:spacing w:before="0" w:beforeAutospacing="0" w:after="0" w:afterAutospacing="0"/>
        <w:ind w:firstLine="709"/>
        <w:jc w:val="both"/>
        <w:rPr>
          <w:color w:val="000000" w:themeColor="text1"/>
          <w:sz w:val="28"/>
          <w:szCs w:val="28"/>
        </w:rPr>
      </w:pPr>
      <w:r w:rsidRPr="00E914F0">
        <w:rPr>
          <w:color w:val="000000" w:themeColor="text1"/>
          <w:sz w:val="28"/>
          <w:szCs w:val="28"/>
        </w:rPr>
        <w:t>Мале підприємництво є невід’ємною часткою економіки громади. Як самостійний елемент впливає на її структурну перебудову, робить певний внесок у збільшення обсягів виробництва, роздрібного товарообігу, сприяє повнішому задоволенню споживчого попиту населення громади.</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Сьогодні у </w:t>
      </w:r>
      <w:r w:rsidR="00555755" w:rsidRPr="00E914F0">
        <w:rPr>
          <w:rFonts w:ascii="Times New Roman" w:hAnsi="Times New Roman" w:cs="Times New Roman"/>
          <w:color w:val="000000" w:themeColor="text1"/>
          <w:sz w:val="28"/>
          <w:szCs w:val="28"/>
          <w:lang w:val="uk-UA"/>
        </w:rPr>
        <w:t xml:space="preserve">громаді </w:t>
      </w:r>
      <w:r w:rsidRPr="00E914F0">
        <w:rPr>
          <w:rFonts w:ascii="Times New Roman" w:eastAsia="Calibri" w:hAnsi="Times New Roman" w:cs="Times New Roman"/>
          <w:color w:val="000000" w:themeColor="text1"/>
          <w:sz w:val="28"/>
          <w:szCs w:val="28"/>
          <w:lang w:val="uk-UA"/>
        </w:rPr>
        <w:t>підприємницьку діяльність здійснюють 1</w:t>
      </w:r>
      <w:r w:rsidR="00264857" w:rsidRPr="00E914F0">
        <w:rPr>
          <w:rFonts w:ascii="Times New Roman" w:eastAsia="Calibri" w:hAnsi="Times New Roman" w:cs="Times New Roman"/>
          <w:color w:val="000000" w:themeColor="text1"/>
          <w:sz w:val="28"/>
          <w:szCs w:val="28"/>
          <w:lang w:val="uk-UA"/>
        </w:rPr>
        <w:t xml:space="preserve">10 </w:t>
      </w:r>
      <w:r w:rsidRPr="00E914F0">
        <w:rPr>
          <w:rFonts w:ascii="Times New Roman" w:eastAsia="Calibri" w:hAnsi="Times New Roman" w:cs="Times New Roman"/>
          <w:color w:val="000000" w:themeColor="text1"/>
          <w:sz w:val="28"/>
          <w:szCs w:val="28"/>
          <w:lang w:val="uk-UA"/>
        </w:rPr>
        <w:t xml:space="preserve">малих та </w:t>
      </w:r>
      <w:r w:rsidRPr="00E914F0">
        <w:rPr>
          <w:rFonts w:ascii="Times New Roman" w:eastAsia="Calibri" w:hAnsi="Times New Roman" w:cs="Times New Roman"/>
          <w:color w:val="000000" w:themeColor="text1"/>
          <w:spacing w:val="-1"/>
          <w:sz w:val="28"/>
          <w:szCs w:val="28"/>
          <w:lang w:val="uk-UA"/>
        </w:rPr>
        <w:t xml:space="preserve"> середніх підприємств, з них 1</w:t>
      </w:r>
      <w:r w:rsidR="00264857" w:rsidRPr="00E914F0">
        <w:rPr>
          <w:rFonts w:ascii="Times New Roman" w:eastAsia="Calibri" w:hAnsi="Times New Roman" w:cs="Times New Roman"/>
          <w:color w:val="000000" w:themeColor="text1"/>
          <w:spacing w:val="-1"/>
          <w:sz w:val="28"/>
          <w:szCs w:val="28"/>
          <w:lang w:val="uk-UA"/>
        </w:rPr>
        <w:t>00 – це малі, 10</w:t>
      </w:r>
      <w:r w:rsidRPr="00E914F0">
        <w:rPr>
          <w:rFonts w:ascii="Times New Roman" w:eastAsia="Calibri" w:hAnsi="Times New Roman" w:cs="Times New Roman"/>
          <w:color w:val="000000" w:themeColor="text1"/>
          <w:spacing w:val="-1"/>
          <w:sz w:val="28"/>
          <w:szCs w:val="28"/>
          <w:lang w:val="uk-UA"/>
        </w:rPr>
        <w:t xml:space="preserve"> – середні підприємства.</w:t>
      </w:r>
    </w:p>
    <w:p w:rsidR="005C3883" w:rsidRPr="00E914F0" w:rsidRDefault="005C3883" w:rsidP="00891F2D">
      <w:pPr>
        <w:spacing w:after="0" w:line="240" w:lineRule="auto"/>
        <w:ind w:firstLine="709"/>
        <w:jc w:val="both"/>
        <w:rPr>
          <w:rFonts w:ascii="Times New Roman" w:eastAsia="Calibri" w:hAnsi="Times New Roman" w:cs="Times New Roman"/>
          <w:bCs/>
          <w:iCs/>
          <w:color w:val="000000" w:themeColor="text1"/>
          <w:sz w:val="28"/>
          <w:szCs w:val="28"/>
          <w:lang w:val="uk-UA"/>
        </w:rPr>
      </w:pPr>
      <w:r w:rsidRPr="00E914F0">
        <w:rPr>
          <w:rFonts w:ascii="Times New Roman" w:eastAsia="Calibri" w:hAnsi="Times New Roman" w:cs="Times New Roman"/>
          <w:color w:val="000000" w:themeColor="text1"/>
          <w:spacing w:val="10"/>
          <w:sz w:val="28"/>
          <w:szCs w:val="28"/>
          <w:lang w:val="uk-UA"/>
        </w:rPr>
        <w:t xml:space="preserve">Кількість </w:t>
      </w:r>
      <w:r w:rsidRPr="00E914F0">
        <w:rPr>
          <w:rFonts w:ascii="Times New Roman" w:eastAsia="Calibri" w:hAnsi="Times New Roman" w:cs="Times New Roman"/>
          <w:color w:val="000000" w:themeColor="text1"/>
          <w:spacing w:val="4"/>
          <w:sz w:val="28"/>
          <w:szCs w:val="28"/>
          <w:lang w:val="uk-UA"/>
        </w:rPr>
        <w:t xml:space="preserve">зайнятого населення на цих підприємствах становила </w:t>
      </w:r>
      <w:r w:rsidR="00264857" w:rsidRPr="00E914F0">
        <w:rPr>
          <w:rFonts w:ascii="Times New Roman" w:eastAsia="Calibri" w:hAnsi="Times New Roman" w:cs="Times New Roman"/>
          <w:color w:val="000000" w:themeColor="text1"/>
          <w:spacing w:val="4"/>
          <w:sz w:val="28"/>
          <w:szCs w:val="28"/>
          <w:lang w:val="uk-UA"/>
        </w:rPr>
        <w:t>3025</w:t>
      </w:r>
      <w:r w:rsidRPr="00E914F0">
        <w:rPr>
          <w:rFonts w:ascii="Times New Roman" w:eastAsia="Calibri" w:hAnsi="Times New Roman" w:cs="Times New Roman"/>
          <w:color w:val="000000" w:themeColor="text1"/>
          <w:spacing w:val="4"/>
          <w:sz w:val="28"/>
          <w:szCs w:val="28"/>
          <w:lang w:val="uk-UA"/>
        </w:rPr>
        <w:t xml:space="preserve"> осіб - це 90% до</w:t>
      </w:r>
      <w:r w:rsidRPr="00E914F0">
        <w:rPr>
          <w:rFonts w:ascii="Times New Roman" w:eastAsia="Calibri" w:hAnsi="Times New Roman" w:cs="Times New Roman"/>
          <w:bCs/>
          <w:iCs/>
          <w:color w:val="000000" w:themeColor="text1"/>
          <w:sz w:val="28"/>
          <w:szCs w:val="28"/>
          <w:lang w:val="uk-UA"/>
        </w:rPr>
        <w:t xml:space="preserve"> чисельності, з</w:t>
      </w:r>
      <w:r w:rsidR="00555755" w:rsidRPr="00E914F0">
        <w:rPr>
          <w:rFonts w:ascii="Times New Roman" w:hAnsi="Times New Roman" w:cs="Times New Roman"/>
          <w:bCs/>
          <w:iCs/>
          <w:color w:val="000000" w:themeColor="text1"/>
          <w:sz w:val="28"/>
          <w:szCs w:val="28"/>
          <w:lang w:val="uk-UA"/>
        </w:rPr>
        <w:t>айнятих у галузі економіки громади</w:t>
      </w:r>
      <w:r w:rsidRPr="00E914F0">
        <w:rPr>
          <w:rFonts w:ascii="Times New Roman" w:eastAsia="Calibri" w:hAnsi="Times New Roman" w:cs="Times New Roman"/>
          <w:bCs/>
          <w:iCs/>
          <w:color w:val="000000" w:themeColor="text1"/>
          <w:sz w:val="28"/>
          <w:szCs w:val="28"/>
          <w:lang w:val="uk-UA"/>
        </w:rPr>
        <w:t xml:space="preserve">. У тому числі, на малих підприємствах працює </w:t>
      </w:r>
      <w:r w:rsidR="00264857" w:rsidRPr="00E914F0">
        <w:rPr>
          <w:rFonts w:ascii="Times New Roman" w:eastAsia="Calibri" w:hAnsi="Times New Roman" w:cs="Times New Roman"/>
          <w:bCs/>
          <w:iCs/>
          <w:color w:val="000000" w:themeColor="text1"/>
          <w:sz w:val="28"/>
          <w:szCs w:val="28"/>
          <w:lang w:val="uk-UA"/>
        </w:rPr>
        <w:t>1130</w:t>
      </w:r>
      <w:r w:rsidRPr="00E914F0">
        <w:rPr>
          <w:rFonts w:ascii="Times New Roman" w:eastAsia="Calibri" w:hAnsi="Times New Roman" w:cs="Times New Roman"/>
          <w:bCs/>
          <w:iCs/>
          <w:color w:val="000000" w:themeColor="text1"/>
          <w:sz w:val="28"/>
          <w:szCs w:val="28"/>
          <w:lang w:val="uk-UA"/>
        </w:rPr>
        <w:t xml:space="preserve"> осіб, на середніх – </w:t>
      </w:r>
      <w:r w:rsidR="00264857" w:rsidRPr="00E914F0">
        <w:rPr>
          <w:rFonts w:ascii="Times New Roman" w:eastAsia="Calibri" w:hAnsi="Times New Roman" w:cs="Times New Roman"/>
          <w:bCs/>
          <w:iCs/>
          <w:color w:val="000000" w:themeColor="text1"/>
          <w:sz w:val="28"/>
          <w:szCs w:val="28"/>
          <w:lang w:val="uk-UA"/>
        </w:rPr>
        <w:t>1895</w:t>
      </w:r>
      <w:r w:rsidRPr="00E914F0">
        <w:rPr>
          <w:rFonts w:ascii="Times New Roman" w:eastAsia="Calibri" w:hAnsi="Times New Roman" w:cs="Times New Roman"/>
          <w:bCs/>
          <w:iCs/>
          <w:color w:val="000000" w:themeColor="text1"/>
          <w:sz w:val="28"/>
          <w:szCs w:val="28"/>
          <w:lang w:val="uk-UA"/>
        </w:rPr>
        <w:t xml:space="preserve"> осіб.</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Кількість фізичних осіб-підприємців становить 655 осіб. З початку року у </w:t>
      </w:r>
      <w:r w:rsidR="00555755" w:rsidRPr="00E914F0">
        <w:rPr>
          <w:rFonts w:ascii="Times New Roman" w:hAnsi="Times New Roman" w:cs="Times New Roman"/>
          <w:color w:val="000000" w:themeColor="text1"/>
          <w:sz w:val="28"/>
          <w:szCs w:val="28"/>
          <w:lang w:val="uk-UA"/>
        </w:rPr>
        <w:t>громаді</w:t>
      </w:r>
      <w:r w:rsidRPr="00E914F0">
        <w:rPr>
          <w:rFonts w:ascii="Times New Roman" w:eastAsia="Calibri" w:hAnsi="Times New Roman" w:cs="Times New Roman"/>
          <w:color w:val="000000" w:themeColor="text1"/>
          <w:sz w:val="28"/>
          <w:szCs w:val="28"/>
          <w:lang w:val="uk-UA"/>
        </w:rPr>
        <w:t xml:space="preserve"> взято на облік </w:t>
      </w:r>
      <w:r w:rsidR="00555755" w:rsidRPr="00E914F0">
        <w:rPr>
          <w:rFonts w:ascii="Times New Roman" w:hAnsi="Times New Roman" w:cs="Times New Roman"/>
          <w:color w:val="000000" w:themeColor="text1"/>
          <w:sz w:val="28"/>
          <w:szCs w:val="28"/>
          <w:lang w:val="uk-UA"/>
        </w:rPr>
        <w:t>65</w:t>
      </w:r>
      <w:r w:rsidRPr="00E914F0">
        <w:rPr>
          <w:rFonts w:ascii="Times New Roman" w:eastAsia="Calibri" w:hAnsi="Times New Roman" w:cs="Times New Roman"/>
          <w:color w:val="000000" w:themeColor="text1"/>
          <w:sz w:val="28"/>
          <w:szCs w:val="28"/>
          <w:lang w:val="uk-UA"/>
        </w:rPr>
        <w:t xml:space="preserve"> підприємців, припинили діяльність 55 підприємців. </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У трудових відносинах з фізичними особами - підприємцями перебуває </w:t>
      </w:r>
      <w:r w:rsidR="00264857" w:rsidRPr="00E914F0">
        <w:rPr>
          <w:rFonts w:ascii="Times New Roman" w:eastAsia="Calibri" w:hAnsi="Times New Roman" w:cs="Times New Roman"/>
          <w:color w:val="000000" w:themeColor="text1"/>
          <w:sz w:val="28"/>
          <w:szCs w:val="28"/>
          <w:lang w:val="uk-UA"/>
        </w:rPr>
        <w:t>270</w:t>
      </w:r>
      <w:r w:rsidRPr="00E914F0">
        <w:rPr>
          <w:rFonts w:ascii="Times New Roman" w:eastAsia="Calibri" w:hAnsi="Times New Roman" w:cs="Times New Roman"/>
          <w:color w:val="000000" w:themeColor="text1"/>
          <w:sz w:val="28"/>
          <w:szCs w:val="28"/>
          <w:lang w:val="uk-UA"/>
        </w:rPr>
        <w:t xml:space="preserve"> працівників. </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Серед зареєстрованих фізичних осіб-підприємців у виробництві зайнято 12%, надають послуги населенню 18%, займаються торгівельною діяльністю 65%. </w:t>
      </w:r>
    </w:p>
    <w:p w:rsidR="005C3883" w:rsidRPr="00E914F0" w:rsidRDefault="005C3883" w:rsidP="00891F2D">
      <w:pPr>
        <w:shd w:val="clear" w:color="auto" w:fill="FFFFFF"/>
        <w:tabs>
          <w:tab w:val="left" w:pos="540"/>
        </w:tabs>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Таким чином загальна чисельність працюючих у сфері підприємництва становить </w:t>
      </w:r>
      <w:r w:rsidR="00264857" w:rsidRPr="00E914F0">
        <w:rPr>
          <w:rFonts w:ascii="Times New Roman" w:eastAsia="Calibri" w:hAnsi="Times New Roman" w:cs="Times New Roman"/>
          <w:color w:val="000000" w:themeColor="text1"/>
          <w:sz w:val="28"/>
          <w:szCs w:val="28"/>
          <w:lang w:val="uk-UA"/>
        </w:rPr>
        <w:t>3950</w:t>
      </w:r>
      <w:r w:rsidRPr="00E914F0">
        <w:rPr>
          <w:rFonts w:ascii="Times New Roman" w:eastAsia="Calibri" w:hAnsi="Times New Roman" w:cs="Times New Roman"/>
          <w:color w:val="000000" w:themeColor="text1"/>
          <w:sz w:val="28"/>
          <w:szCs w:val="28"/>
          <w:lang w:val="uk-UA"/>
        </w:rPr>
        <w:t xml:space="preserve"> осіб.</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 xml:space="preserve">За 9 місяців 2021 року надходження до місцевих бюджетів від діяльності суб’єктів малого і середнього підприємництва </w:t>
      </w:r>
      <w:r w:rsidR="00264857" w:rsidRPr="00E914F0">
        <w:rPr>
          <w:rFonts w:ascii="Times New Roman" w:eastAsia="Calibri" w:hAnsi="Times New Roman" w:cs="Times New Roman"/>
          <w:color w:val="000000" w:themeColor="text1"/>
          <w:sz w:val="28"/>
          <w:szCs w:val="28"/>
          <w:lang w:val="uk-UA"/>
        </w:rPr>
        <w:t xml:space="preserve">склали </w:t>
      </w:r>
      <w:r w:rsidR="006B56C3">
        <w:rPr>
          <w:rFonts w:ascii="Times New Roman" w:eastAsia="Calibri" w:hAnsi="Times New Roman" w:cs="Times New Roman"/>
          <w:color w:val="000000" w:themeColor="text1"/>
          <w:sz w:val="28"/>
          <w:szCs w:val="28"/>
          <w:lang w:val="uk-UA"/>
        </w:rPr>
        <w:t xml:space="preserve">60,3 </w:t>
      </w:r>
      <w:proofErr w:type="spellStart"/>
      <w:r w:rsidR="006B56C3">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w:t>
      </w:r>
      <w:r w:rsidR="00264857" w:rsidRPr="00E914F0">
        <w:rPr>
          <w:rFonts w:ascii="Times New Roman" w:hAnsi="Times New Roman" w:cs="Times New Roman"/>
          <w:color w:val="000000" w:themeColor="text1"/>
          <w:sz w:val="28"/>
          <w:szCs w:val="28"/>
          <w:lang w:val="uk-UA"/>
        </w:rPr>
        <w:t>57,4</w:t>
      </w:r>
      <w:r w:rsidRPr="00E914F0">
        <w:rPr>
          <w:rFonts w:ascii="Times New Roman" w:eastAsia="Calibri" w:hAnsi="Times New Roman" w:cs="Times New Roman"/>
          <w:color w:val="000000" w:themeColor="text1"/>
          <w:sz w:val="28"/>
          <w:szCs w:val="28"/>
          <w:lang w:val="uk-UA"/>
        </w:rPr>
        <w:t>% у надходженнях до місцевого бюджету), у тому числі малих підприємств та фізич</w:t>
      </w:r>
      <w:r w:rsidR="006B56C3">
        <w:rPr>
          <w:rFonts w:ascii="Times New Roman" w:eastAsia="Calibri" w:hAnsi="Times New Roman" w:cs="Times New Roman"/>
          <w:color w:val="000000" w:themeColor="text1"/>
          <w:sz w:val="28"/>
          <w:szCs w:val="28"/>
          <w:lang w:val="uk-UA"/>
        </w:rPr>
        <w:t xml:space="preserve">них осіб-підприємців – 24,8 </w:t>
      </w:r>
      <w:proofErr w:type="spellStart"/>
      <w:r w:rsidR="006B56C3">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w:t>
      </w:r>
      <w:r w:rsidR="006B56C3">
        <w:rPr>
          <w:rFonts w:ascii="Times New Roman" w:eastAsia="Calibri" w:hAnsi="Times New Roman" w:cs="Times New Roman"/>
          <w:color w:val="000000" w:themeColor="text1"/>
          <w:sz w:val="28"/>
          <w:szCs w:val="28"/>
          <w:lang w:val="uk-UA"/>
        </w:rPr>
        <w:t xml:space="preserve">рн (23,6%), середніх – 35,5 </w:t>
      </w:r>
      <w:proofErr w:type="spellStart"/>
      <w:r w:rsidR="006B56C3">
        <w:rPr>
          <w:rFonts w:ascii="Times New Roman" w:eastAsia="Calibri" w:hAnsi="Times New Roman" w:cs="Times New Roman"/>
          <w:color w:val="000000" w:themeColor="text1"/>
          <w:sz w:val="28"/>
          <w:szCs w:val="28"/>
          <w:lang w:val="uk-UA"/>
        </w:rPr>
        <w:t>млн</w:t>
      </w:r>
      <w:proofErr w:type="spellEnd"/>
      <w:r w:rsidRPr="00E914F0">
        <w:rPr>
          <w:rFonts w:ascii="Times New Roman" w:eastAsia="Calibri" w:hAnsi="Times New Roman" w:cs="Times New Roman"/>
          <w:color w:val="000000" w:themeColor="text1"/>
          <w:sz w:val="28"/>
          <w:szCs w:val="28"/>
          <w:lang w:val="uk-UA"/>
        </w:rPr>
        <w:t xml:space="preserve"> грн (33,8%). </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TimesNewRomanPSMT" w:hAnsi="Times New Roman" w:cs="Times New Roman"/>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створений Центр надання адміністративних послуг міської ради.</w:t>
      </w:r>
      <w:r w:rsidRPr="00E914F0">
        <w:rPr>
          <w:rFonts w:ascii="Times New Roman" w:eastAsia="Calibri" w:hAnsi="Times New Roman" w:cs="Times New Roman"/>
          <w:color w:val="000000" w:themeColor="text1"/>
          <w:sz w:val="28"/>
          <w:szCs w:val="28"/>
          <w:lang w:val="uk-UA"/>
        </w:rPr>
        <w:t xml:space="preserve"> Інформація щодо розташування і діяльності Центру розміщена в мережі Інтернет на веб-сайті міської ради. Крім того, на веб-сайті міської ради розміщена інформація для суб’єктів підприємництва щодо отримання фінансово-кредитної допомоги. </w:t>
      </w:r>
    </w:p>
    <w:p w:rsidR="005C3883" w:rsidRPr="00E914F0"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lastRenderedPageBreak/>
        <w:t>Протягом 9 місяців 2021 року центром надання адміністративних послуг Новгород-Сіверської міської ради прийнято 7534 заяв про надання адміністративних послуг, з них 7365 – від фізичних осіб, 152 - від юридичних осіб та 17 - від фізичних осіб підприємців.</w:t>
      </w:r>
    </w:p>
    <w:p w:rsidR="005C3883" w:rsidRPr="00E914F0" w:rsidRDefault="005C3883" w:rsidP="00891F2D">
      <w:pPr>
        <w:pStyle w:val="a8"/>
        <w:spacing w:before="0" w:beforeAutospacing="0" w:after="0" w:afterAutospacing="0"/>
        <w:ind w:firstLine="709"/>
        <w:jc w:val="both"/>
        <w:rPr>
          <w:color w:val="000000" w:themeColor="text1"/>
          <w:sz w:val="28"/>
          <w:szCs w:val="28"/>
          <w:shd w:val="clear" w:color="auto" w:fill="FFFFFF"/>
        </w:rPr>
      </w:pPr>
      <w:r w:rsidRPr="00E914F0">
        <w:rPr>
          <w:bCs/>
          <w:color w:val="000000" w:themeColor="text1"/>
          <w:sz w:val="28"/>
          <w:szCs w:val="28"/>
          <w:shd w:val="clear" w:color="auto" w:fill="FFFFFF"/>
        </w:rPr>
        <w:t>В приміщенні центру надання адміністративних послуг розміщено відділ державної реєстрації міської ради, що дуже зручно для суб’єктів звернень.</w:t>
      </w:r>
      <w:r w:rsidRPr="00E914F0">
        <w:rPr>
          <w:color w:val="000000" w:themeColor="text1"/>
          <w:sz w:val="28"/>
          <w:szCs w:val="28"/>
          <w:shd w:val="clear" w:color="auto" w:fill="FFFFFF"/>
        </w:rPr>
        <w:t xml:space="preserve"> </w:t>
      </w:r>
      <w:r w:rsidRPr="00E914F0">
        <w:rPr>
          <w:bCs/>
          <w:color w:val="000000" w:themeColor="text1"/>
          <w:sz w:val="28"/>
          <w:szCs w:val="28"/>
        </w:rPr>
        <w:t>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5C3883" w:rsidRPr="00E914F0" w:rsidRDefault="005C3883" w:rsidP="00891F2D">
      <w:pPr>
        <w:pStyle w:val="ac"/>
        <w:ind w:firstLine="709"/>
        <w:rPr>
          <w:color w:val="000000" w:themeColor="text1"/>
          <w:szCs w:val="28"/>
        </w:rPr>
      </w:pPr>
      <w:r w:rsidRPr="00E914F0">
        <w:rPr>
          <w:color w:val="000000" w:themeColor="text1"/>
          <w:szCs w:val="28"/>
        </w:rPr>
        <w:t xml:space="preserve">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w:t>
      </w:r>
      <w:proofErr w:type="spellStart"/>
      <w:r w:rsidRPr="00E914F0">
        <w:rPr>
          <w:color w:val="000000" w:themeColor="text1"/>
          <w:szCs w:val="28"/>
        </w:rPr>
        <w:t>профнавчанням</w:t>
      </w:r>
      <w:proofErr w:type="spellEnd"/>
      <w:r w:rsidRPr="00E914F0">
        <w:rPr>
          <w:color w:val="000000" w:themeColor="text1"/>
          <w:szCs w:val="28"/>
        </w:rPr>
        <w:t xml:space="preserve">, стажуванням було охоплено </w:t>
      </w:r>
      <w:r w:rsidR="002904D2" w:rsidRPr="00E914F0">
        <w:rPr>
          <w:color w:val="000000" w:themeColor="text1"/>
          <w:szCs w:val="28"/>
        </w:rPr>
        <w:t>7</w:t>
      </w:r>
      <w:r w:rsidR="00F0061E" w:rsidRPr="00E914F0">
        <w:rPr>
          <w:color w:val="000000" w:themeColor="text1"/>
          <w:szCs w:val="28"/>
        </w:rPr>
        <w:t>0</w:t>
      </w:r>
      <w:r w:rsidR="00001EB8" w:rsidRPr="00E914F0">
        <w:rPr>
          <w:color w:val="000000" w:themeColor="text1"/>
          <w:szCs w:val="28"/>
        </w:rPr>
        <w:t xml:space="preserve"> безробітних громадян</w:t>
      </w:r>
      <w:r w:rsidRPr="00E914F0">
        <w:rPr>
          <w:color w:val="000000" w:themeColor="text1"/>
          <w:szCs w:val="28"/>
        </w:rPr>
        <w:t>.</w:t>
      </w:r>
    </w:p>
    <w:p w:rsidR="00555755" w:rsidRPr="00E914F0" w:rsidRDefault="00555755"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Інвестиційна діяльність</w:t>
      </w:r>
    </w:p>
    <w:p w:rsidR="000B1CE0" w:rsidRPr="00E914F0" w:rsidRDefault="00DD5106" w:rsidP="00891F2D">
      <w:pPr>
        <w:spacing w:after="0" w:line="240" w:lineRule="auto"/>
        <w:ind w:firstLine="709"/>
        <w:jc w:val="both"/>
        <w:rPr>
          <w:rFonts w:ascii="Times New Roman" w:hAnsi="Times New Roman" w:cs="Times New Roman"/>
          <w:color w:val="000000" w:themeColor="text1"/>
          <w:spacing w:val="-4"/>
          <w:sz w:val="28"/>
          <w:szCs w:val="28"/>
          <w:lang w:val="uk-UA"/>
        </w:rPr>
      </w:pPr>
      <w:r w:rsidRPr="00E914F0">
        <w:rPr>
          <w:rFonts w:ascii="Times New Roman" w:hAnsi="Times New Roman" w:cs="Times New Roman"/>
          <w:color w:val="000000" w:themeColor="text1"/>
          <w:spacing w:val="-4"/>
          <w:sz w:val="28"/>
          <w:szCs w:val="28"/>
          <w:lang w:val="uk-UA"/>
        </w:rPr>
        <w:t>За січень-вересень 2021</w:t>
      </w:r>
      <w:r w:rsidR="000B1CE0" w:rsidRPr="00E914F0">
        <w:rPr>
          <w:rFonts w:ascii="Times New Roman" w:hAnsi="Times New Roman" w:cs="Times New Roman"/>
          <w:color w:val="000000" w:themeColor="text1"/>
          <w:spacing w:val="-4"/>
          <w:sz w:val="28"/>
          <w:szCs w:val="28"/>
          <w:lang w:val="uk-UA"/>
        </w:rPr>
        <w:t xml:space="preserve"> року підприємства та організації </w:t>
      </w:r>
      <w:r w:rsidRPr="00E914F0">
        <w:rPr>
          <w:rFonts w:ascii="Times New Roman" w:hAnsi="Times New Roman" w:cs="Times New Roman"/>
          <w:color w:val="000000" w:themeColor="text1"/>
          <w:spacing w:val="-4"/>
          <w:sz w:val="28"/>
          <w:szCs w:val="28"/>
          <w:lang w:val="uk-UA"/>
        </w:rPr>
        <w:t>громади</w:t>
      </w:r>
      <w:r w:rsidR="000B1CE0" w:rsidRPr="00E914F0">
        <w:rPr>
          <w:rFonts w:ascii="Times New Roman" w:hAnsi="Times New Roman" w:cs="Times New Roman"/>
          <w:color w:val="000000" w:themeColor="text1"/>
          <w:spacing w:val="-4"/>
          <w:sz w:val="28"/>
          <w:szCs w:val="28"/>
          <w:lang w:val="uk-UA"/>
        </w:rPr>
        <w:t xml:space="preserve"> за рахунок усіх джерел фінансування освоїли </w:t>
      </w:r>
      <w:r w:rsidRPr="00E914F0">
        <w:rPr>
          <w:rFonts w:ascii="Times New Roman" w:hAnsi="Times New Roman" w:cs="Times New Roman"/>
          <w:color w:val="000000" w:themeColor="text1"/>
          <w:spacing w:val="-4"/>
          <w:sz w:val="28"/>
          <w:szCs w:val="28"/>
          <w:lang w:val="uk-UA"/>
        </w:rPr>
        <w:t xml:space="preserve">близько </w:t>
      </w:r>
      <w:r w:rsidR="00FD3403" w:rsidRPr="00E914F0">
        <w:rPr>
          <w:rFonts w:ascii="Times New Roman" w:hAnsi="Times New Roman" w:cs="Times New Roman"/>
          <w:color w:val="000000" w:themeColor="text1"/>
          <w:spacing w:val="-4"/>
          <w:sz w:val="28"/>
          <w:szCs w:val="28"/>
          <w:lang w:val="uk-UA"/>
        </w:rPr>
        <w:t>190</w:t>
      </w:r>
      <w:r w:rsidR="000B1CE0" w:rsidRPr="00E914F0">
        <w:rPr>
          <w:rFonts w:ascii="Times New Roman" w:hAnsi="Times New Roman" w:cs="Times New Roman"/>
          <w:color w:val="000000" w:themeColor="text1"/>
          <w:spacing w:val="-4"/>
          <w:sz w:val="28"/>
          <w:szCs w:val="28"/>
          <w:lang w:val="uk-UA"/>
        </w:rPr>
        <w:t xml:space="preserve"> </w:t>
      </w:r>
      <w:proofErr w:type="spellStart"/>
      <w:r w:rsidR="000B1CE0" w:rsidRPr="00E914F0">
        <w:rPr>
          <w:rFonts w:ascii="Times New Roman" w:hAnsi="Times New Roman" w:cs="Times New Roman"/>
          <w:color w:val="000000" w:themeColor="text1"/>
          <w:spacing w:val="-4"/>
          <w:sz w:val="28"/>
          <w:szCs w:val="28"/>
          <w:lang w:val="uk-UA"/>
        </w:rPr>
        <w:t>млн</w:t>
      </w:r>
      <w:proofErr w:type="spellEnd"/>
      <w:r w:rsidR="000B1CE0" w:rsidRPr="00E914F0">
        <w:rPr>
          <w:rFonts w:ascii="Times New Roman" w:hAnsi="Times New Roman" w:cs="Times New Roman"/>
          <w:color w:val="000000" w:themeColor="text1"/>
          <w:spacing w:val="-4"/>
          <w:sz w:val="28"/>
          <w:szCs w:val="28"/>
          <w:lang w:val="uk-UA"/>
        </w:rPr>
        <w:t xml:space="preserve"> грн </w:t>
      </w:r>
      <w:r w:rsidR="000B1CE0" w:rsidRPr="00E914F0">
        <w:rPr>
          <w:rFonts w:ascii="Times New Roman" w:hAnsi="Times New Roman" w:cs="Times New Roman"/>
          <w:b/>
          <w:color w:val="000000" w:themeColor="text1"/>
          <w:spacing w:val="-4"/>
          <w:sz w:val="28"/>
          <w:szCs w:val="28"/>
          <w:lang w:val="uk-UA"/>
        </w:rPr>
        <w:t xml:space="preserve">капітальних інвестицій, </w:t>
      </w:r>
      <w:r w:rsidR="000B1CE0" w:rsidRPr="00E914F0">
        <w:rPr>
          <w:rFonts w:ascii="Times New Roman" w:hAnsi="Times New Roman" w:cs="Times New Roman"/>
          <w:color w:val="000000" w:themeColor="text1"/>
          <w:spacing w:val="-4"/>
          <w:sz w:val="28"/>
          <w:szCs w:val="28"/>
          <w:lang w:val="uk-UA"/>
        </w:rPr>
        <w:t xml:space="preserve">що становить </w:t>
      </w:r>
      <w:r w:rsidR="006B56C3">
        <w:rPr>
          <w:rFonts w:ascii="Times New Roman" w:hAnsi="Times New Roman" w:cs="Times New Roman"/>
          <w:color w:val="000000" w:themeColor="text1"/>
          <w:spacing w:val="-4"/>
          <w:sz w:val="28"/>
          <w:szCs w:val="28"/>
          <w:lang w:val="uk-UA"/>
        </w:rPr>
        <w:t>у 7,6 ра</w:t>
      </w:r>
      <w:r w:rsidR="00FD3403" w:rsidRPr="00E914F0">
        <w:rPr>
          <w:rFonts w:ascii="Times New Roman" w:hAnsi="Times New Roman" w:cs="Times New Roman"/>
          <w:color w:val="000000" w:themeColor="text1"/>
          <w:spacing w:val="-4"/>
          <w:sz w:val="28"/>
          <w:szCs w:val="28"/>
          <w:lang w:val="uk-UA"/>
        </w:rPr>
        <w:t>зів більше, ніж у відповідному періоді</w:t>
      </w:r>
      <w:r w:rsidR="000B1CE0" w:rsidRPr="00E914F0">
        <w:rPr>
          <w:rFonts w:ascii="Times New Roman" w:hAnsi="Times New Roman" w:cs="Times New Roman"/>
          <w:color w:val="000000" w:themeColor="text1"/>
          <w:spacing w:val="-4"/>
          <w:sz w:val="28"/>
          <w:szCs w:val="28"/>
          <w:lang w:val="uk-UA"/>
        </w:rPr>
        <w:t xml:space="preserve"> минулого року. Обсяг капітальних інвестицій у розрахунку на 1 особу склав </w:t>
      </w:r>
      <w:r w:rsidR="00FD3403" w:rsidRPr="00E914F0">
        <w:rPr>
          <w:rFonts w:ascii="Times New Roman" w:hAnsi="Times New Roman" w:cs="Times New Roman"/>
          <w:color w:val="000000" w:themeColor="text1"/>
          <w:spacing w:val="-4"/>
          <w:sz w:val="28"/>
          <w:szCs w:val="28"/>
          <w:lang w:val="uk-UA"/>
        </w:rPr>
        <w:t>7723,5</w:t>
      </w:r>
      <w:r w:rsidR="000B1CE0" w:rsidRPr="00E914F0">
        <w:rPr>
          <w:rFonts w:ascii="Times New Roman" w:hAnsi="Times New Roman" w:cs="Times New Roman"/>
          <w:color w:val="000000" w:themeColor="text1"/>
          <w:spacing w:val="-4"/>
          <w:sz w:val="28"/>
          <w:szCs w:val="28"/>
          <w:lang w:val="uk-UA"/>
        </w:rPr>
        <w:t xml:space="preserve"> гривень.</w:t>
      </w:r>
    </w:p>
    <w:p w:rsidR="000B1CE0" w:rsidRPr="00E914F0" w:rsidRDefault="000B1CE0" w:rsidP="00891F2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Головним джерелом фінансування капітальних інвестицій </w:t>
      </w:r>
      <w:r w:rsidR="00F0061E" w:rsidRPr="00E914F0">
        <w:rPr>
          <w:rFonts w:ascii="Times New Roman" w:hAnsi="Times New Roman" w:cs="Times New Roman"/>
          <w:color w:val="000000" w:themeColor="text1"/>
          <w:sz w:val="28"/>
          <w:szCs w:val="28"/>
          <w:lang w:val="uk-UA"/>
        </w:rPr>
        <w:t>є кредити банків та інші позики – 68,9%,</w:t>
      </w:r>
      <w:r w:rsidRPr="00E914F0">
        <w:rPr>
          <w:rFonts w:ascii="Times New Roman" w:hAnsi="Times New Roman" w:cs="Times New Roman"/>
          <w:color w:val="000000" w:themeColor="text1"/>
          <w:sz w:val="28"/>
          <w:szCs w:val="28"/>
          <w:lang w:val="uk-UA"/>
        </w:rPr>
        <w:t xml:space="preserve"> власні кошти підприємств та організацій</w:t>
      </w:r>
      <w:r w:rsidR="00F0061E" w:rsidRPr="00E914F0">
        <w:rPr>
          <w:rFonts w:ascii="Times New Roman" w:hAnsi="Times New Roman" w:cs="Times New Roman"/>
          <w:color w:val="000000" w:themeColor="text1"/>
          <w:sz w:val="28"/>
          <w:szCs w:val="28"/>
          <w:lang w:val="uk-UA"/>
        </w:rPr>
        <w:t xml:space="preserve"> 31,1%</w:t>
      </w:r>
      <w:r w:rsidR="0057584A" w:rsidRPr="00E914F0">
        <w:rPr>
          <w:rFonts w:ascii="Times New Roman" w:hAnsi="Times New Roman" w:cs="Times New Roman"/>
          <w:color w:val="000000" w:themeColor="text1"/>
          <w:sz w:val="28"/>
          <w:szCs w:val="28"/>
          <w:lang w:val="uk-UA"/>
        </w:rPr>
        <w:t>.</w:t>
      </w:r>
    </w:p>
    <w:p w:rsidR="000B1CE0" w:rsidRPr="00E914F0" w:rsidRDefault="000B1CE0" w:rsidP="00891F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Найбільше інвестицій освоєно у сільському, лісовому та рибному господарстві (</w:t>
      </w:r>
      <w:r w:rsidR="0057584A" w:rsidRPr="00E914F0">
        <w:rPr>
          <w:rFonts w:ascii="Times New Roman" w:hAnsi="Times New Roman" w:cs="Times New Roman"/>
          <w:color w:val="000000" w:themeColor="text1"/>
          <w:sz w:val="28"/>
          <w:szCs w:val="28"/>
          <w:lang w:val="uk-UA"/>
        </w:rPr>
        <w:t>95,6</w:t>
      </w:r>
      <w:r w:rsidRPr="00E914F0">
        <w:rPr>
          <w:rFonts w:ascii="Times New Roman" w:hAnsi="Times New Roman" w:cs="Times New Roman"/>
          <w:color w:val="000000" w:themeColor="text1"/>
          <w:sz w:val="28"/>
          <w:szCs w:val="28"/>
          <w:lang w:val="uk-UA"/>
        </w:rPr>
        <w:t>% від загального обсягу) та промисловості (</w:t>
      </w:r>
      <w:r w:rsidR="0057584A" w:rsidRPr="00E914F0">
        <w:rPr>
          <w:rFonts w:ascii="Times New Roman" w:hAnsi="Times New Roman" w:cs="Times New Roman"/>
          <w:color w:val="000000" w:themeColor="text1"/>
          <w:sz w:val="28"/>
          <w:szCs w:val="28"/>
          <w:lang w:val="uk-UA"/>
        </w:rPr>
        <w:t>2,5</w:t>
      </w:r>
      <w:r w:rsidRPr="00E914F0">
        <w:rPr>
          <w:rFonts w:ascii="Times New Roman" w:hAnsi="Times New Roman" w:cs="Times New Roman"/>
          <w:color w:val="000000" w:themeColor="text1"/>
          <w:sz w:val="28"/>
          <w:szCs w:val="28"/>
          <w:lang w:val="uk-UA"/>
        </w:rPr>
        <w:t>%).</w:t>
      </w:r>
    </w:p>
    <w:p w:rsidR="000B1CE0" w:rsidRPr="00E914F0" w:rsidRDefault="0057584A"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9 місяців 2021</w:t>
      </w:r>
      <w:r w:rsidR="000B1CE0" w:rsidRPr="00E914F0">
        <w:rPr>
          <w:rFonts w:ascii="Times New Roman" w:hAnsi="Times New Roman" w:cs="Times New Roman"/>
          <w:color w:val="000000" w:themeColor="text1"/>
          <w:sz w:val="28"/>
          <w:szCs w:val="28"/>
          <w:lang w:val="uk-UA"/>
        </w:rPr>
        <w:t xml:space="preserve"> року </w:t>
      </w:r>
      <w:r w:rsidR="000B1CE0" w:rsidRPr="00E914F0">
        <w:rPr>
          <w:rFonts w:ascii="Times New Roman" w:hAnsi="Times New Roman" w:cs="Times New Roman"/>
          <w:b/>
          <w:color w:val="000000" w:themeColor="text1"/>
          <w:sz w:val="28"/>
          <w:szCs w:val="28"/>
          <w:lang w:val="uk-UA"/>
        </w:rPr>
        <w:t xml:space="preserve">введено в експлуатацію </w:t>
      </w:r>
      <w:r w:rsidR="000B1CE0" w:rsidRPr="00E914F0">
        <w:rPr>
          <w:rFonts w:ascii="Times New Roman" w:hAnsi="Times New Roman" w:cs="Times New Roman"/>
          <w:color w:val="000000" w:themeColor="text1"/>
          <w:sz w:val="28"/>
          <w:szCs w:val="28"/>
          <w:lang w:val="uk-UA"/>
        </w:rPr>
        <w:t xml:space="preserve">350 м2 житла, що становить </w:t>
      </w:r>
      <w:r w:rsidRPr="00E914F0">
        <w:rPr>
          <w:rFonts w:ascii="Times New Roman" w:hAnsi="Times New Roman" w:cs="Times New Roman"/>
          <w:color w:val="000000" w:themeColor="text1"/>
          <w:sz w:val="28"/>
          <w:szCs w:val="28"/>
          <w:lang w:val="uk-UA"/>
        </w:rPr>
        <w:t>100</w:t>
      </w:r>
      <w:r w:rsidR="000B1CE0" w:rsidRPr="00E914F0">
        <w:rPr>
          <w:rFonts w:ascii="Times New Roman" w:hAnsi="Times New Roman" w:cs="Times New Roman"/>
          <w:color w:val="000000" w:themeColor="text1"/>
          <w:sz w:val="28"/>
          <w:szCs w:val="28"/>
          <w:lang w:val="uk-UA"/>
        </w:rPr>
        <w:t xml:space="preserve">% до показника минулого року. </w:t>
      </w:r>
    </w:p>
    <w:p w:rsidR="000B1CE0" w:rsidRPr="00E914F0" w:rsidRDefault="00A01C57"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Станом на 1 жовтня 2021</w:t>
      </w:r>
      <w:r w:rsidR="000B1CE0" w:rsidRPr="00E914F0">
        <w:rPr>
          <w:rFonts w:ascii="Times New Roman" w:hAnsi="Times New Roman" w:cs="Times New Roman"/>
          <w:color w:val="000000" w:themeColor="text1"/>
          <w:sz w:val="28"/>
          <w:szCs w:val="28"/>
          <w:lang w:val="uk-UA"/>
        </w:rPr>
        <w:t xml:space="preserve"> року загальний обсяг </w:t>
      </w:r>
      <w:r w:rsidR="000B1CE0" w:rsidRPr="00E914F0">
        <w:rPr>
          <w:rFonts w:ascii="Times New Roman" w:hAnsi="Times New Roman" w:cs="Times New Roman"/>
          <w:b/>
          <w:color w:val="000000" w:themeColor="text1"/>
          <w:sz w:val="28"/>
          <w:szCs w:val="28"/>
          <w:lang w:val="uk-UA"/>
        </w:rPr>
        <w:t>прямих іноземних інвестицій</w:t>
      </w:r>
      <w:r w:rsidR="000B1CE0" w:rsidRPr="00E914F0">
        <w:rPr>
          <w:rFonts w:ascii="Times New Roman" w:hAnsi="Times New Roman" w:cs="Times New Roman"/>
          <w:color w:val="000000" w:themeColor="text1"/>
          <w:sz w:val="28"/>
          <w:szCs w:val="28"/>
          <w:lang w:val="uk-UA"/>
        </w:rPr>
        <w:t xml:space="preserve"> склав </w:t>
      </w:r>
      <w:r w:rsidR="00C00AF0" w:rsidRPr="00E914F0">
        <w:rPr>
          <w:rFonts w:ascii="Times New Roman" w:hAnsi="Times New Roman" w:cs="Times New Roman"/>
          <w:color w:val="000000" w:themeColor="text1"/>
          <w:sz w:val="28"/>
          <w:szCs w:val="28"/>
          <w:lang w:val="uk-UA"/>
        </w:rPr>
        <w:t>710 тис.</w:t>
      </w:r>
      <w:r w:rsidR="000B1CE0" w:rsidRPr="00E914F0">
        <w:rPr>
          <w:rFonts w:ascii="Times New Roman" w:hAnsi="Times New Roman" w:cs="Times New Roman"/>
          <w:color w:val="000000" w:themeColor="text1"/>
          <w:sz w:val="28"/>
          <w:szCs w:val="28"/>
          <w:lang w:val="uk-UA"/>
        </w:rPr>
        <w:t xml:space="preserve"> дол. США, у розрахунку на одну особу – </w:t>
      </w:r>
      <w:r w:rsidR="00C00AF0" w:rsidRPr="00E914F0">
        <w:rPr>
          <w:rFonts w:ascii="Times New Roman" w:hAnsi="Times New Roman" w:cs="Times New Roman"/>
          <w:color w:val="000000" w:themeColor="text1"/>
          <w:sz w:val="28"/>
          <w:szCs w:val="28"/>
          <w:lang w:val="uk-UA"/>
        </w:rPr>
        <w:t>28,8</w:t>
      </w:r>
      <w:r w:rsidR="000B1CE0" w:rsidRPr="00E914F0">
        <w:rPr>
          <w:rFonts w:ascii="Times New Roman" w:hAnsi="Times New Roman" w:cs="Times New Roman"/>
          <w:color w:val="000000" w:themeColor="text1"/>
          <w:sz w:val="28"/>
          <w:szCs w:val="28"/>
          <w:lang w:val="uk-UA"/>
        </w:rPr>
        <w:t xml:space="preserve"> дол. США. </w:t>
      </w:r>
    </w:p>
    <w:p w:rsidR="000B1CE0" w:rsidRPr="00E914F0" w:rsidRDefault="000B1CE0" w:rsidP="00D5400F">
      <w:pPr>
        <w:pStyle w:val="afa"/>
        <w:ind w:left="0" w:right="0" w:firstLine="709"/>
        <w:rPr>
          <w:color w:val="000000" w:themeColor="text1"/>
        </w:rPr>
      </w:pPr>
      <w:r w:rsidRPr="00E914F0">
        <w:rPr>
          <w:color w:val="000000" w:themeColor="text1"/>
        </w:rPr>
        <w:t xml:space="preserve">За підсумками </w:t>
      </w:r>
      <w:r w:rsidR="006B56C3">
        <w:rPr>
          <w:color w:val="000000" w:themeColor="text1"/>
        </w:rPr>
        <w:t xml:space="preserve">2021 </w:t>
      </w:r>
      <w:r w:rsidRPr="00E914F0">
        <w:rPr>
          <w:color w:val="000000" w:themeColor="text1"/>
        </w:rPr>
        <w:t xml:space="preserve">року передбачається освоїти </w:t>
      </w:r>
      <w:r w:rsidR="008A62BC" w:rsidRPr="00E914F0">
        <w:rPr>
          <w:color w:val="000000" w:themeColor="text1"/>
        </w:rPr>
        <w:t>255</w:t>
      </w:r>
      <w:r w:rsidR="006B56C3">
        <w:rPr>
          <w:color w:val="000000" w:themeColor="text1"/>
        </w:rPr>
        <w:t xml:space="preserve"> </w:t>
      </w:r>
      <w:proofErr w:type="spellStart"/>
      <w:r w:rsidR="006B56C3">
        <w:rPr>
          <w:color w:val="000000" w:themeColor="text1"/>
        </w:rPr>
        <w:t>млн</w:t>
      </w:r>
      <w:proofErr w:type="spellEnd"/>
      <w:r w:rsidRPr="00E914F0">
        <w:rPr>
          <w:color w:val="000000" w:themeColor="text1"/>
        </w:rPr>
        <w:t xml:space="preserve"> грн інвестицій, що </w:t>
      </w:r>
      <w:r w:rsidR="008A62BC" w:rsidRPr="00E914F0">
        <w:rPr>
          <w:color w:val="000000" w:themeColor="text1"/>
        </w:rPr>
        <w:t>у 7,4 рази більше у порівнянні з 2020</w:t>
      </w:r>
      <w:r w:rsidRPr="00E914F0">
        <w:rPr>
          <w:color w:val="000000" w:themeColor="text1"/>
        </w:rPr>
        <w:t xml:space="preserve"> роком, ввести в експлуатацію близько 500 м</w:t>
      </w:r>
      <w:r w:rsidRPr="0094783C">
        <w:rPr>
          <w:color w:val="000000" w:themeColor="text1"/>
          <w:vertAlign w:val="superscript"/>
        </w:rPr>
        <w:t>2</w:t>
      </w:r>
      <w:r w:rsidRPr="00E914F0">
        <w:rPr>
          <w:color w:val="000000" w:themeColor="text1"/>
        </w:rPr>
        <w:t xml:space="preserve"> житла.</w:t>
      </w:r>
    </w:p>
    <w:p w:rsidR="00D5400F" w:rsidRPr="00E914F0" w:rsidRDefault="00D5400F" w:rsidP="00D5400F">
      <w:pPr>
        <w:pStyle w:val="afa"/>
        <w:ind w:left="0" w:right="0" w:firstLine="709"/>
        <w:rPr>
          <w:color w:val="000000" w:themeColor="text1"/>
        </w:rPr>
      </w:pPr>
      <w:r w:rsidRPr="00E914F0">
        <w:rPr>
          <w:color w:val="000000" w:themeColor="text1"/>
        </w:rPr>
        <w:t xml:space="preserve">Новгород-Сіверська міська територіальна громада є партнером Програми DOBRE у Чернігівській області з грудня 2020 року, підписаний протокол про співробітництво між Новгород-Сіверською міською радою та </w:t>
      </w:r>
      <w:proofErr w:type="spellStart"/>
      <w:r w:rsidRPr="00E914F0">
        <w:rPr>
          <w:color w:val="000000" w:themeColor="text1"/>
        </w:rPr>
        <w:t>Глобал</w:t>
      </w:r>
      <w:proofErr w:type="spellEnd"/>
      <w:r w:rsidRPr="00E914F0">
        <w:rPr>
          <w:color w:val="000000" w:themeColor="text1"/>
        </w:rPr>
        <w:t xml:space="preserve"> </w:t>
      </w:r>
      <w:proofErr w:type="spellStart"/>
      <w:r w:rsidRPr="00E914F0">
        <w:rPr>
          <w:color w:val="000000" w:themeColor="text1"/>
        </w:rPr>
        <w:t>Ком’юнітіз</w:t>
      </w:r>
      <w:proofErr w:type="spellEnd"/>
      <w:r w:rsidRPr="00E914F0">
        <w:rPr>
          <w:color w:val="000000" w:themeColor="text1"/>
        </w:rPr>
        <w:t>.</w:t>
      </w:r>
    </w:p>
    <w:p w:rsidR="00D5400F" w:rsidRPr="00E914F0" w:rsidRDefault="00D5400F" w:rsidP="00D5400F">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У 2021 році Програма «Децентралізація приносить кращі результати та ефективність» (DOBRE), що виконується міжнародною організацією </w:t>
      </w:r>
      <w:proofErr w:type="spellStart"/>
      <w:r w:rsidRPr="00E914F0">
        <w:rPr>
          <w:rFonts w:ascii="Times New Roman" w:hAnsi="Times New Roman" w:cs="Times New Roman"/>
          <w:color w:val="000000" w:themeColor="text1"/>
          <w:sz w:val="28"/>
          <w:szCs w:val="28"/>
          <w:lang w:val="uk-UA"/>
        </w:rPr>
        <w:t>Глобал</w:t>
      </w:r>
      <w:proofErr w:type="spellEnd"/>
      <w:r w:rsidRPr="00E914F0">
        <w:rPr>
          <w:rFonts w:ascii="Times New Roman" w:hAnsi="Times New Roman" w:cs="Times New Roman"/>
          <w:color w:val="000000" w:themeColor="text1"/>
          <w:sz w:val="28"/>
          <w:szCs w:val="28"/>
          <w:lang w:val="uk-UA"/>
        </w:rPr>
        <w:t xml:space="preserve"> </w:t>
      </w:r>
      <w:proofErr w:type="spellStart"/>
      <w:r w:rsidRPr="00E914F0">
        <w:rPr>
          <w:rFonts w:ascii="Times New Roman" w:hAnsi="Times New Roman" w:cs="Times New Roman"/>
          <w:color w:val="000000" w:themeColor="text1"/>
          <w:sz w:val="28"/>
          <w:szCs w:val="28"/>
          <w:lang w:val="uk-UA"/>
        </w:rPr>
        <w:t>Ком’юнітіз</w:t>
      </w:r>
      <w:proofErr w:type="spellEnd"/>
      <w:r w:rsidRPr="00E914F0">
        <w:rPr>
          <w:rFonts w:ascii="Times New Roman" w:hAnsi="Times New Roman" w:cs="Times New Roman"/>
          <w:color w:val="000000" w:themeColor="text1"/>
          <w:sz w:val="28"/>
          <w:szCs w:val="28"/>
          <w:lang w:val="uk-UA"/>
        </w:rPr>
        <w:t xml:space="preserve"> (</w:t>
      </w:r>
      <w:proofErr w:type="spellStart"/>
      <w:r w:rsidRPr="00E914F0">
        <w:rPr>
          <w:rFonts w:ascii="Times New Roman" w:hAnsi="Times New Roman" w:cs="Times New Roman"/>
          <w:color w:val="000000" w:themeColor="text1"/>
          <w:sz w:val="28"/>
          <w:szCs w:val="28"/>
          <w:lang w:val="uk-UA"/>
        </w:rPr>
        <w:t>Global</w:t>
      </w:r>
      <w:proofErr w:type="spellEnd"/>
      <w:r w:rsidRPr="00E914F0">
        <w:rPr>
          <w:rFonts w:ascii="Times New Roman" w:hAnsi="Times New Roman" w:cs="Times New Roman"/>
          <w:color w:val="000000" w:themeColor="text1"/>
          <w:sz w:val="28"/>
          <w:szCs w:val="28"/>
          <w:lang w:val="uk-UA"/>
        </w:rPr>
        <w:t xml:space="preserve"> </w:t>
      </w:r>
      <w:proofErr w:type="spellStart"/>
      <w:r w:rsidRPr="00E914F0">
        <w:rPr>
          <w:rFonts w:ascii="Times New Roman" w:hAnsi="Times New Roman" w:cs="Times New Roman"/>
          <w:color w:val="000000" w:themeColor="text1"/>
          <w:sz w:val="28"/>
          <w:szCs w:val="28"/>
          <w:lang w:val="uk-UA"/>
        </w:rPr>
        <w:t>Communities</w:t>
      </w:r>
      <w:proofErr w:type="spellEnd"/>
      <w:r w:rsidRPr="00E914F0">
        <w:rPr>
          <w:rFonts w:ascii="Times New Roman" w:hAnsi="Times New Roman" w:cs="Times New Roman"/>
          <w:color w:val="000000" w:themeColor="text1"/>
          <w:sz w:val="28"/>
          <w:szCs w:val="28"/>
          <w:lang w:val="uk-UA"/>
        </w:rPr>
        <w:t>)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новоствореним об’єднаним територіальним</w:t>
      </w:r>
      <w:r w:rsidR="006B56C3">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громадам краще управляти ресурсами, збільшити якість державних послуг, стимулювати розвиток місцевої економіки, та збільшити рівень залучення громадян.</w:t>
      </w:r>
      <w:bookmarkStart w:id="17" w:name="_Toc455987752"/>
    </w:p>
    <w:bookmarkEnd w:id="17"/>
    <w:p w:rsidR="005E0620" w:rsidRPr="00E914F0" w:rsidRDefault="00D5400F" w:rsidP="005E0620">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DOBRЕ має дві головні цілі: підтримка доброї практики місцевого самоврядування в громаді та допомога громадянам та громадському </w:t>
      </w:r>
      <w:r w:rsidRPr="00E914F0">
        <w:rPr>
          <w:rFonts w:ascii="Times New Roman" w:hAnsi="Times New Roman" w:cs="Times New Roman"/>
          <w:color w:val="000000" w:themeColor="text1"/>
          <w:sz w:val="28"/>
          <w:szCs w:val="28"/>
          <w:lang w:val="uk-UA"/>
        </w:rPr>
        <w:lastRenderedPageBreak/>
        <w:t>суспільству в конструктивній взаємодії з органами врядування та формуванні вимог щодо прозорості та послуг.</w:t>
      </w:r>
      <w:r w:rsidR="005E0620" w:rsidRPr="00E914F0">
        <w:rPr>
          <w:rFonts w:ascii="Times New Roman" w:hAnsi="Times New Roman" w:cs="Times New Roman"/>
          <w:color w:val="000000" w:themeColor="text1"/>
          <w:sz w:val="28"/>
          <w:szCs w:val="28"/>
          <w:lang w:val="uk-UA"/>
        </w:rPr>
        <w:t xml:space="preserve"> Є можливість залучити у громаду близько 100 тис. дол. США.</w:t>
      </w:r>
    </w:p>
    <w:p w:rsidR="00F90C90" w:rsidRPr="00E914F0" w:rsidRDefault="00DB1825" w:rsidP="00891F2D">
      <w:pPr>
        <w:pStyle w:val="afa"/>
        <w:ind w:left="0" w:right="0" w:firstLine="709"/>
        <w:rPr>
          <w:iCs/>
          <w:color w:val="000000" w:themeColor="text1"/>
        </w:rPr>
      </w:pPr>
      <w:r w:rsidRPr="00E914F0">
        <w:rPr>
          <w:color w:val="000000" w:themeColor="text1"/>
        </w:rPr>
        <w:t xml:space="preserve">Проект </w:t>
      </w:r>
      <w:r w:rsidRPr="00E914F0">
        <w:rPr>
          <w:iCs/>
          <w:color w:val="000000" w:themeColor="text1"/>
        </w:rPr>
        <w:t>«Підвищення туристичної привабливості м. Новгород-Сіверський Чернігівської області» є переможцем конкурсного відбору проектів регіонального розвитку (груд</w:t>
      </w:r>
      <w:r w:rsidR="006B56C3">
        <w:rPr>
          <w:iCs/>
          <w:color w:val="000000" w:themeColor="text1"/>
        </w:rPr>
        <w:t>е</w:t>
      </w:r>
      <w:r w:rsidRPr="00E914F0">
        <w:rPr>
          <w:iCs/>
          <w:color w:val="000000" w:themeColor="text1"/>
        </w:rPr>
        <w:t>нь 2020 року) та реалізуватиметься у громаді впродовж 2021-2022 років, буде залучено</w:t>
      </w:r>
      <w:r w:rsidR="0094783C">
        <w:rPr>
          <w:iCs/>
          <w:color w:val="000000" w:themeColor="text1"/>
        </w:rPr>
        <w:t xml:space="preserve"> </w:t>
      </w:r>
      <w:r w:rsidRPr="00E914F0">
        <w:rPr>
          <w:iCs/>
          <w:color w:val="000000" w:themeColor="text1"/>
        </w:rPr>
        <w:t xml:space="preserve">13,5 </w:t>
      </w:r>
      <w:proofErr w:type="spellStart"/>
      <w:r w:rsidRPr="00E914F0">
        <w:rPr>
          <w:iCs/>
          <w:color w:val="000000" w:themeColor="text1"/>
        </w:rPr>
        <w:t>млн</w:t>
      </w:r>
      <w:proofErr w:type="spellEnd"/>
      <w:r w:rsidRPr="00E914F0">
        <w:rPr>
          <w:iCs/>
          <w:color w:val="000000" w:themeColor="text1"/>
        </w:rPr>
        <w:t xml:space="preserve"> грн.</w:t>
      </w:r>
    </w:p>
    <w:p w:rsidR="00DB1825" w:rsidRPr="00E914F0" w:rsidRDefault="00DB1825" w:rsidP="00891F2D">
      <w:pPr>
        <w:pStyle w:val="afa"/>
        <w:ind w:left="0" w:right="0" w:firstLine="709"/>
        <w:rPr>
          <w:iCs/>
          <w:color w:val="000000" w:themeColor="text1"/>
        </w:rPr>
      </w:pPr>
      <w:r w:rsidRPr="00E914F0">
        <w:rPr>
          <w:color w:val="000000" w:themeColor="text1"/>
        </w:rPr>
        <w:t xml:space="preserve">Проект </w:t>
      </w:r>
      <w:r w:rsidRPr="00E914F0">
        <w:rPr>
          <w:iCs/>
          <w:color w:val="000000" w:themeColor="text1"/>
        </w:rPr>
        <w:t>«</w:t>
      </w:r>
      <w:r w:rsidRPr="00E914F0">
        <w:rPr>
          <w:color w:val="000000" w:themeColor="text1"/>
        </w:rPr>
        <w:t xml:space="preserve">Розвиток </w:t>
      </w:r>
      <w:proofErr w:type="spellStart"/>
      <w:r w:rsidRPr="00E914F0">
        <w:rPr>
          <w:color w:val="000000" w:themeColor="text1"/>
        </w:rPr>
        <w:t>хаб-системи</w:t>
      </w:r>
      <w:proofErr w:type="spellEnd"/>
      <w:r w:rsidRPr="00E914F0">
        <w:rPr>
          <w:color w:val="000000" w:themeColor="text1"/>
        </w:rPr>
        <w:t xml:space="preserve"> підтримки підприємництва, інновацій та </w:t>
      </w:r>
      <w:proofErr w:type="spellStart"/>
      <w:r w:rsidRPr="00E914F0">
        <w:rPr>
          <w:color w:val="000000" w:themeColor="text1"/>
        </w:rPr>
        <w:t>стартапів</w:t>
      </w:r>
      <w:proofErr w:type="spellEnd"/>
      <w:r w:rsidRPr="00E914F0">
        <w:rPr>
          <w:color w:val="000000" w:themeColor="text1"/>
        </w:rPr>
        <w:t xml:space="preserve"> в Чернігівській області</w:t>
      </w:r>
      <w:r w:rsidRPr="00E914F0">
        <w:rPr>
          <w:iCs/>
          <w:color w:val="000000" w:themeColor="text1"/>
        </w:rPr>
        <w:t>» є переможцем конкурсного відбору проектів регіонального розвитку  (грудень 2020 року) та реалізуватиметься у громаді впродовж 2021-2022 років, буде залучено 728,6 тис. грн.</w:t>
      </w:r>
    </w:p>
    <w:p w:rsidR="00DB1825" w:rsidRPr="00E914F0" w:rsidRDefault="00DB1825" w:rsidP="004E77A8">
      <w:pPr>
        <w:pStyle w:val="afa"/>
        <w:ind w:left="0" w:right="0" w:firstLine="709"/>
        <w:rPr>
          <w:iCs/>
          <w:color w:val="000000" w:themeColor="text1"/>
        </w:rPr>
      </w:pPr>
      <w:r w:rsidRPr="00E914F0">
        <w:rPr>
          <w:color w:val="000000" w:themeColor="text1"/>
        </w:rPr>
        <w:t xml:space="preserve">Проект </w:t>
      </w:r>
      <w:r w:rsidRPr="00E914F0">
        <w:rPr>
          <w:iCs/>
          <w:color w:val="000000" w:themeColor="text1"/>
        </w:rPr>
        <w:t>«</w:t>
      </w:r>
      <w:r w:rsidRPr="00E914F0">
        <w:rPr>
          <w:color w:val="000000" w:themeColor="text1"/>
        </w:rPr>
        <w:t>Чернігівське князівство від тисячолітньої історії до сучасної туристичної промоції</w:t>
      </w:r>
      <w:r w:rsidRPr="00E914F0">
        <w:rPr>
          <w:iCs/>
          <w:color w:val="000000" w:themeColor="text1"/>
        </w:rPr>
        <w:t>» є переможцем конкурсного відбору проектів регіонального розвитку  (грудень 2020 року) та реалізуватиметься у громаді впродовж 2021-2022 років, буде залучено більше 600 тис. грн.</w:t>
      </w:r>
    </w:p>
    <w:p w:rsidR="00DB1825" w:rsidRPr="00E914F0" w:rsidRDefault="00DB1825" w:rsidP="004E77A8">
      <w:pPr>
        <w:pStyle w:val="afa"/>
        <w:ind w:left="0" w:right="0" w:firstLine="0"/>
        <w:rPr>
          <w:color w:val="000000" w:themeColor="text1"/>
        </w:rPr>
      </w:pPr>
    </w:p>
    <w:p w:rsidR="00FC115F" w:rsidRPr="00E914F0"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Дороги</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7"/>
          <w:lang w:val="uk-UA"/>
        </w:rPr>
      </w:pPr>
      <w:r w:rsidRPr="00E914F0">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FC115F" w:rsidRPr="00E914F0" w:rsidRDefault="00FC115F"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Мережа доріг комунальної власності по населеним пунктам об’єднаної територіальної громади складає 348,5 км. Поточний ремонт та утримання яких здійснюється за рахунок місцевого бюджету. </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7"/>
          <w:lang w:val="uk-UA"/>
        </w:rPr>
        <w:t xml:space="preserve">Протягом 2021 року проводились роботи з поточного  ремонту автомобільних доріг комунальної власності. Проведено поточний ремонт дорожнього покриття доріг за кошти  бюджету міської територіальної громади  на суму 961,96 тис. грн. </w:t>
      </w:r>
      <w:r w:rsidRPr="00E914F0">
        <w:rPr>
          <w:rFonts w:ascii="Times New Roman" w:hAnsi="Times New Roman" w:cs="Times New Roman"/>
          <w:color w:val="000000" w:themeColor="text1"/>
          <w:sz w:val="28"/>
          <w:szCs w:val="28"/>
          <w:lang w:val="uk-UA"/>
        </w:rPr>
        <w:t>На дорогах</w:t>
      </w:r>
      <w:r w:rsidRPr="00E914F0">
        <w:rPr>
          <w:rFonts w:ascii="Times New Roman" w:hAnsi="Times New Roman" w:cs="Times New Roman"/>
          <w:iCs/>
          <w:color w:val="000000" w:themeColor="text1"/>
          <w:sz w:val="28"/>
          <w:szCs w:val="28"/>
          <w:lang w:val="uk-UA"/>
        </w:rPr>
        <w:t xml:space="preserve"> комунальної власності які не мають твердого покриття проведено </w:t>
      </w:r>
      <w:proofErr w:type="spellStart"/>
      <w:r w:rsidRPr="00E914F0">
        <w:rPr>
          <w:rFonts w:ascii="Times New Roman" w:hAnsi="Times New Roman" w:cs="Times New Roman"/>
          <w:iCs/>
          <w:color w:val="000000" w:themeColor="text1"/>
          <w:sz w:val="28"/>
          <w:szCs w:val="28"/>
          <w:lang w:val="uk-UA"/>
        </w:rPr>
        <w:t>грейдерування</w:t>
      </w:r>
      <w:proofErr w:type="spellEnd"/>
      <w:r w:rsidRPr="00E914F0">
        <w:rPr>
          <w:rFonts w:ascii="Times New Roman" w:hAnsi="Times New Roman" w:cs="Times New Roman"/>
          <w:iCs/>
          <w:color w:val="000000" w:themeColor="text1"/>
          <w:sz w:val="28"/>
          <w:szCs w:val="28"/>
          <w:lang w:val="uk-UA"/>
        </w:rPr>
        <w:t xml:space="preserve"> та підсипання щебенем</w:t>
      </w:r>
      <w:r w:rsidR="0094783C">
        <w:rPr>
          <w:rFonts w:ascii="Times New Roman" w:hAnsi="Times New Roman" w:cs="Times New Roman"/>
          <w:iCs/>
          <w:color w:val="000000" w:themeColor="text1"/>
          <w:sz w:val="28"/>
          <w:szCs w:val="28"/>
          <w:lang w:val="uk-UA"/>
        </w:rPr>
        <w:t>,</w:t>
      </w:r>
      <w:r w:rsidRPr="00E914F0">
        <w:rPr>
          <w:rFonts w:ascii="Times New Roman" w:hAnsi="Times New Roman" w:cs="Times New Roman"/>
          <w:iCs/>
          <w:color w:val="000000" w:themeColor="text1"/>
          <w:sz w:val="28"/>
          <w:szCs w:val="28"/>
          <w:lang w:val="uk-UA"/>
        </w:rPr>
        <w:t xml:space="preserve"> якого використано 827,3 т</w:t>
      </w:r>
      <w:r w:rsidRPr="00E914F0">
        <w:rPr>
          <w:rFonts w:ascii="Times New Roman" w:hAnsi="Times New Roman" w:cs="Times New Roman"/>
          <w:color w:val="000000" w:themeColor="text1"/>
          <w:sz w:val="28"/>
          <w:szCs w:val="28"/>
          <w:lang w:val="uk-UA"/>
        </w:rPr>
        <w:t>.</w:t>
      </w:r>
    </w:p>
    <w:p w:rsidR="00D5400F" w:rsidRPr="00E914F0" w:rsidRDefault="00D5400F" w:rsidP="00891F2D">
      <w:pPr>
        <w:spacing w:after="0" w:line="240" w:lineRule="auto"/>
        <w:ind w:firstLine="709"/>
        <w:jc w:val="both"/>
        <w:rPr>
          <w:rFonts w:ascii="Times New Roman" w:hAnsi="Times New Roman" w:cs="Times New Roman"/>
          <w:color w:val="000000" w:themeColor="text1"/>
          <w:sz w:val="28"/>
          <w:szCs w:val="28"/>
          <w:lang w:val="uk-UA"/>
        </w:rPr>
      </w:pPr>
    </w:p>
    <w:p w:rsidR="00FC115F" w:rsidRPr="00E914F0"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Житлово-комунальне господарство та житлова політика.</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Багатоквартирні житлові будинки в основному зосереджені в адміністративному центрі громади, в  місті Новгороді-Сіверському функціонує 46 </w:t>
      </w:r>
      <w:r w:rsidRPr="00E914F0">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E914F0">
        <w:rPr>
          <w:rFonts w:ascii="Times New Roman" w:hAnsi="Times New Roman" w:cs="Times New Roman"/>
          <w:color w:val="000000" w:themeColor="text1"/>
          <w:spacing w:val="-6"/>
          <w:sz w:val="28"/>
          <w:szCs w:val="28"/>
          <w:lang w:val="uk-UA"/>
        </w:rPr>
        <w:t>будинків (ОСББ)</w:t>
      </w:r>
      <w:r w:rsidRPr="00E914F0">
        <w:rPr>
          <w:rFonts w:ascii="Times New Roman" w:hAnsi="Times New Roman" w:cs="Times New Roman"/>
          <w:color w:val="000000" w:themeColor="text1"/>
          <w:sz w:val="28"/>
          <w:szCs w:val="28"/>
          <w:lang w:val="uk-UA"/>
        </w:rPr>
        <w:t>, які здійснюють утримання та управління 46 житлових будинків загальною площею 38136,38 тис.м</w:t>
      </w:r>
      <w:r w:rsidRPr="00E914F0">
        <w:rPr>
          <w:rFonts w:ascii="Times New Roman" w:hAnsi="Times New Roman" w:cs="Times New Roman"/>
          <w:color w:val="000000" w:themeColor="text1"/>
          <w:sz w:val="28"/>
          <w:szCs w:val="28"/>
          <w:vertAlign w:val="superscript"/>
          <w:lang w:val="uk-UA"/>
        </w:rPr>
        <w:t>2</w:t>
      </w:r>
      <w:r w:rsidRPr="00E914F0">
        <w:rPr>
          <w:rFonts w:ascii="Times New Roman" w:hAnsi="Times New Roman" w:cs="Times New Roman"/>
          <w:color w:val="000000" w:themeColor="text1"/>
          <w:sz w:val="28"/>
          <w:szCs w:val="28"/>
          <w:lang w:val="uk-UA"/>
        </w:rPr>
        <w:t xml:space="preserve">. </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Станом на 01.11.2021 на квартирному обліку перебувало 166 осіб. </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 початку року на експлуатацію та технічне обслуговування житлового фонду використано 1100,2 тис. грн  коштів ОСББ та громадян.</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встановлювались пожежні гідранти. В сільських населених пунктах виконано роботи по чищенню колодязів.</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Для забезпечення сталої та безперебійної роботи об’єктів сфери теплопостачання міста підприємством АТ «</w:t>
      </w:r>
      <w:proofErr w:type="spellStart"/>
      <w:r w:rsidRPr="00E914F0">
        <w:rPr>
          <w:rFonts w:ascii="Times New Roman" w:hAnsi="Times New Roman" w:cs="Times New Roman"/>
          <w:color w:val="000000" w:themeColor="text1"/>
          <w:sz w:val="28"/>
          <w:szCs w:val="28"/>
          <w:lang w:val="uk-UA"/>
        </w:rPr>
        <w:t>Чернігівоблтеплокомуненерго</w:t>
      </w:r>
      <w:proofErr w:type="spellEnd"/>
      <w:r w:rsidRPr="00E914F0">
        <w:rPr>
          <w:rFonts w:ascii="Times New Roman" w:hAnsi="Times New Roman" w:cs="Times New Roman"/>
          <w:color w:val="000000" w:themeColor="text1"/>
          <w:sz w:val="28"/>
          <w:szCs w:val="28"/>
          <w:lang w:val="uk-UA"/>
        </w:rPr>
        <w:t>» було профінансовано виконання робіт на загальну суму 459,6 тис. гривень. Замінено 0,07 км теплових мереж (у двотрубному обчисленні) на котельнях замінювалось  котельне обладнання, відновлювалась теплова ізоляція ділянок магістральних теплових мереж. Виконавчим комітетом міської ради затверджено інвестиційну програму АТ «</w:t>
      </w:r>
      <w:proofErr w:type="spellStart"/>
      <w:r w:rsidRPr="00E914F0">
        <w:rPr>
          <w:rFonts w:ascii="Times New Roman" w:hAnsi="Times New Roman" w:cs="Times New Roman"/>
          <w:color w:val="000000" w:themeColor="text1"/>
          <w:sz w:val="28"/>
          <w:szCs w:val="28"/>
          <w:lang w:val="uk-UA"/>
        </w:rPr>
        <w:t>Чернігівоблтеплокомуненерго</w:t>
      </w:r>
      <w:proofErr w:type="spellEnd"/>
      <w:r w:rsidRPr="00E914F0">
        <w:rPr>
          <w:rFonts w:ascii="Times New Roman" w:hAnsi="Times New Roman" w:cs="Times New Roman"/>
          <w:color w:val="000000" w:themeColor="text1"/>
          <w:sz w:val="28"/>
          <w:szCs w:val="28"/>
          <w:lang w:val="uk-UA"/>
        </w:rPr>
        <w:t>». На об’єктах бюджетної сфери  встановлені засоби дистанційної передачі даних комерційних вузлів обліку природного газу.</w:t>
      </w:r>
    </w:p>
    <w:p w:rsidR="00D5400F" w:rsidRPr="00E914F0" w:rsidRDefault="00D5400F" w:rsidP="00D5400F">
      <w:pPr>
        <w:pStyle w:val="aa"/>
        <w:spacing w:after="0" w:line="240" w:lineRule="auto"/>
        <w:jc w:val="both"/>
        <w:rPr>
          <w:rFonts w:ascii="Times New Roman" w:hAnsi="Times New Roman" w:cs="Times New Roman"/>
          <w:color w:val="000000" w:themeColor="text1"/>
          <w:sz w:val="28"/>
          <w:szCs w:val="28"/>
          <w:lang w:val="uk-UA"/>
        </w:rPr>
      </w:pPr>
    </w:p>
    <w:p w:rsidR="00FC115F" w:rsidRPr="00E914F0"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Енергозабезпечення та енергозбереження.</w:t>
      </w:r>
    </w:p>
    <w:p w:rsidR="00FC115F" w:rsidRPr="00E914F0" w:rsidRDefault="00427D02" w:rsidP="00891F2D">
      <w:pPr>
        <w:tabs>
          <w:tab w:val="left" w:pos="567"/>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Впродовж 2021</w:t>
      </w:r>
      <w:r w:rsidR="00FC115F" w:rsidRPr="00E914F0">
        <w:rPr>
          <w:rFonts w:ascii="Times New Roman" w:hAnsi="Times New Roman" w:cs="Times New Roman"/>
          <w:color w:val="000000" w:themeColor="text1"/>
          <w:sz w:val="28"/>
          <w:szCs w:val="28"/>
          <w:lang w:val="uk-UA"/>
        </w:rPr>
        <w:t xml:space="preserve"> року АТ «Чернігівобленерго» проводився комплексний ремонт підстанцій, капітальний ремонт обладнання. </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Для зменшення с</w:t>
      </w:r>
      <w:r w:rsidR="00427D02" w:rsidRPr="00E914F0">
        <w:rPr>
          <w:rFonts w:ascii="Times New Roman" w:hAnsi="Times New Roman" w:cs="Times New Roman"/>
          <w:color w:val="000000" w:themeColor="text1"/>
          <w:sz w:val="28"/>
          <w:szCs w:val="28"/>
          <w:lang w:val="uk-UA"/>
        </w:rPr>
        <w:t>поживання природного газу у 2021</w:t>
      </w:r>
      <w:r w:rsidRPr="00E914F0">
        <w:rPr>
          <w:rFonts w:ascii="Times New Roman" w:hAnsi="Times New Roman" w:cs="Times New Roman"/>
          <w:color w:val="000000" w:themeColor="text1"/>
          <w:sz w:val="28"/>
          <w:szCs w:val="28"/>
          <w:lang w:val="uk-UA"/>
        </w:rPr>
        <w:t xml:space="preserve"> році на об’єктах (теплопостачальне підприємство, заклади комунальної сфери) проводились роботи з реконструкції газових котелень, </w:t>
      </w:r>
      <w:proofErr w:type="spellStart"/>
      <w:r w:rsidRPr="00E914F0">
        <w:rPr>
          <w:rFonts w:ascii="Times New Roman" w:hAnsi="Times New Roman" w:cs="Times New Roman"/>
          <w:color w:val="000000" w:themeColor="text1"/>
          <w:sz w:val="28"/>
          <w:szCs w:val="28"/>
          <w:lang w:val="uk-UA"/>
        </w:rPr>
        <w:t>термомодернізації</w:t>
      </w:r>
      <w:proofErr w:type="spellEnd"/>
      <w:r w:rsidRPr="00E914F0">
        <w:rPr>
          <w:rFonts w:ascii="Times New Roman" w:hAnsi="Times New Roman" w:cs="Times New Roman"/>
          <w:color w:val="000000" w:themeColor="text1"/>
          <w:sz w:val="28"/>
          <w:szCs w:val="28"/>
          <w:lang w:val="uk-UA"/>
        </w:rPr>
        <w:t xml:space="preserve"> приміщень, здійснено роботи з утеплення теплотрас, тощо.</w:t>
      </w:r>
    </w:p>
    <w:p w:rsidR="00FC115F" w:rsidRPr="00E914F0"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У закладах бюджетної сфери виконувались роботи з утеплення фасадів,  заміни віконних та дверних конструкцій, модернізації мереж тепло-, водопостачання та внутрішнього освітлення населених пунктів. </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Зовнішньоекономічна діяльність.</w:t>
      </w:r>
    </w:p>
    <w:p w:rsidR="000B1CE0" w:rsidRPr="00E914F0" w:rsidRDefault="000B1CE0" w:rsidP="00891F2D">
      <w:pPr>
        <w:tabs>
          <w:tab w:val="num"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Продовжувалась робота щодо збільшення присутності місцевих товаровиробників на </w:t>
      </w:r>
      <w:r w:rsidRPr="00E914F0">
        <w:rPr>
          <w:rFonts w:ascii="Times New Roman" w:hAnsi="Times New Roman" w:cs="Times New Roman"/>
          <w:b/>
          <w:color w:val="000000" w:themeColor="text1"/>
          <w:sz w:val="28"/>
          <w:szCs w:val="28"/>
          <w:lang w:val="uk-UA"/>
        </w:rPr>
        <w:t>зовнішніх ринках.</w:t>
      </w:r>
      <w:r w:rsidRPr="00E914F0">
        <w:rPr>
          <w:rFonts w:ascii="Times New Roman" w:hAnsi="Times New Roman" w:cs="Times New Roman"/>
          <w:color w:val="000000" w:themeColor="text1"/>
          <w:sz w:val="28"/>
          <w:szCs w:val="28"/>
          <w:lang w:val="uk-UA"/>
        </w:rPr>
        <w:t xml:space="preserve"> Обсяги експорту товарів за 9 місяців поточного року становили </w:t>
      </w:r>
      <w:r w:rsidR="00CA0B1F" w:rsidRPr="00E914F0">
        <w:rPr>
          <w:rFonts w:ascii="Times New Roman" w:hAnsi="Times New Roman" w:cs="Times New Roman"/>
          <w:color w:val="000000" w:themeColor="text1"/>
          <w:sz w:val="28"/>
          <w:szCs w:val="28"/>
          <w:lang w:val="uk-UA"/>
        </w:rPr>
        <w:t>17,5</w:t>
      </w:r>
      <w:r w:rsidR="006B56C3">
        <w:rPr>
          <w:rFonts w:ascii="Times New Roman" w:hAnsi="Times New Roman" w:cs="Times New Roman"/>
          <w:color w:val="000000" w:themeColor="text1"/>
          <w:sz w:val="28"/>
          <w:szCs w:val="28"/>
          <w:lang w:val="uk-UA"/>
        </w:rPr>
        <w:t xml:space="preserve"> </w:t>
      </w:r>
      <w:proofErr w:type="spellStart"/>
      <w:r w:rsidR="006B56C3">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дол. США (</w:t>
      </w:r>
      <w:proofErr w:type="spellStart"/>
      <w:r w:rsidRPr="00E914F0">
        <w:rPr>
          <w:rFonts w:ascii="Times New Roman" w:hAnsi="Times New Roman" w:cs="Times New Roman"/>
          <w:color w:val="000000" w:themeColor="text1"/>
          <w:sz w:val="28"/>
          <w:szCs w:val="28"/>
          <w:lang w:val="uk-UA"/>
        </w:rPr>
        <w:t>розрахунково</w:t>
      </w:r>
      <w:proofErr w:type="spellEnd"/>
      <w:r w:rsidRPr="00E914F0">
        <w:rPr>
          <w:rFonts w:ascii="Times New Roman" w:hAnsi="Times New Roman" w:cs="Times New Roman"/>
          <w:color w:val="000000" w:themeColor="text1"/>
          <w:sz w:val="28"/>
          <w:szCs w:val="28"/>
          <w:lang w:val="uk-UA"/>
        </w:rPr>
        <w:t xml:space="preserve">), а це </w:t>
      </w:r>
      <w:r w:rsidR="00CA0B1F" w:rsidRPr="00E914F0">
        <w:rPr>
          <w:rFonts w:ascii="Times New Roman" w:hAnsi="Times New Roman" w:cs="Times New Roman"/>
          <w:color w:val="000000" w:themeColor="text1"/>
          <w:sz w:val="28"/>
          <w:szCs w:val="28"/>
          <w:lang w:val="uk-UA"/>
        </w:rPr>
        <w:t>у 2 рази більше</w:t>
      </w:r>
      <w:r w:rsidRPr="00E914F0">
        <w:rPr>
          <w:rFonts w:ascii="Times New Roman" w:hAnsi="Times New Roman" w:cs="Times New Roman"/>
          <w:color w:val="000000" w:themeColor="text1"/>
          <w:sz w:val="28"/>
          <w:szCs w:val="28"/>
          <w:lang w:val="uk-UA"/>
        </w:rPr>
        <w:t xml:space="preserve"> до аналогічного періоду минулого року. </w:t>
      </w:r>
    </w:p>
    <w:p w:rsidR="000B1CE0" w:rsidRPr="00E914F0" w:rsidRDefault="000B1CE0" w:rsidP="00891F2D">
      <w:pPr>
        <w:pStyle w:val="25"/>
        <w:tabs>
          <w:tab w:val="num" w:pos="0"/>
        </w:tabs>
        <w:spacing w:after="0" w:line="240" w:lineRule="auto"/>
        <w:ind w:firstLine="709"/>
        <w:jc w:val="both"/>
        <w:rPr>
          <w:color w:val="000000" w:themeColor="text1"/>
          <w:sz w:val="28"/>
          <w:szCs w:val="28"/>
          <w:lang w:val="uk-UA"/>
        </w:rPr>
      </w:pPr>
      <w:r w:rsidRPr="00E914F0">
        <w:rPr>
          <w:color w:val="000000" w:themeColor="text1"/>
          <w:sz w:val="28"/>
          <w:szCs w:val="28"/>
          <w:lang w:val="uk-UA"/>
        </w:rPr>
        <w:t>Питома вага експортних поставок ПП «Новгород-Сіверські агр</w:t>
      </w:r>
      <w:r w:rsidR="00D93900" w:rsidRPr="00E914F0">
        <w:rPr>
          <w:color w:val="000000" w:themeColor="text1"/>
          <w:sz w:val="28"/>
          <w:szCs w:val="28"/>
          <w:lang w:val="uk-UA"/>
        </w:rPr>
        <w:t>арні інвестиції» становлять 80,5%</w:t>
      </w:r>
      <w:r w:rsidRPr="00E914F0">
        <w:rPr>
          <w:color w:val="000000" w:themeColor="text1"/>
          <w:sz w:val="28"/>
          <w:szCs w:val="28"/>
          <w:lang w:val="uk-UA"/>
        </w:rPr>
        <w:t xml:space="preserve">. Крім того, експортуванням продукції займалися: </w:t>
      </w:r>
      <w:proofErr w:type="spellStart"/>
      <w:r w:rsidR="00D93900" w:rsidRPr="00E914F0">
        <w:rPr>
          <w:color w:val="000000" w:themeColor="text1"/>
          <w:sz w:val="28"/>
          <w:szCs w:val="28"/>
          <w:lang w:val="uk-UA"/>
        </w:rPr>
        <w:t>ДП</w:t>
      </w:r>
      <w:proofErr w:type="spellEnd"/>
      <w:r w:rsidR="00D93900" w:rsidRPr="00E914F0">
        <w:rPr>
          <w:color w:val="000000" w:themeColor="text1"/>
          <w:sz w:val="28"/>
          <w:szCs w:val="28"/>
          <w:lang w:val="uk-UA"/>
        </w:rPr>
        <w:t xml:space="preserve"> «Новгород-Сіверське лісове господарство», </w:t>
      </w:r>
      <w:r w:rsidRPr="00E914F0">
        <w:rPr>
          <w:color w:val="000000" w:themeColor="text1"/>
          <w:sz w:val="28"/>
          <w:szCs w:val="28"/>
          <w:lang w:val="uk-UA"/>
        </w:rPr>
        <w:t xml:space="preserve">ТОВ «Новгород-Сіверський елеватор», </w:t>
      </w:r>
      <w:proofErr w:type="spellStart"/>
      <w:r w:rsidRPr="00E914F0">
        <w:rPr>
          <w:color w:val="000000" w:themeColor="text1"/>
          <w:sz w:val="28"/>
          <w:szCs w:val="28"/>
          <w:lang w:val="uk-UA"/>
        </w:rPr>
        <w:t>ПрАТ</w:t>
      </w:r>
      <w:proofErr w:type="spellEnd"/>
      <w:r w:rsidRPr="00E914F0">
        <w:rPr>
          <w:color w:val="000000" w:themeColor="text1"/>
          <w:sz w:val="28"/>
          <w:szCs w:val="28"/>
          <w:lang w:val="uk-UA"/>
        </w:rPr>
        <w:t xml:space="preserve"> «Новгород-Сіверський сирзавод», ТОВ «ДЕМОР», ТОВ «ДВМ ЛІС».</w:t>
      </w:r>
    </w:p>
    <w:p w:rsidR="000B1CE0" w:rsidRPr="00E914F0" w:rsidRDefault="000B1CE0" w:rsidP="00891F2D">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Основна продукція, що експортується – </w:t>
      </w:r>
      <w:r w:rsidRPr="00E914F0">
        <w:rPr>
          <w:rFonts w:ascii="Times New Roman" w:hAnsi="Times New Roman" w:cs="Times New Roman"/>
          <w:bCs/>
          <w:color w:val="000000" w:themeColor="text1"/>
          <w:sz w:val="28"/>
          <w:szCs w:val="28"/>
          <w:lang w:val="uk-UA"/>
        </w:rPr>
        <w:t>зерно, лісоматеріали, сири тверді та масло вершкове</w:t>
      </w:r>
      <w:r w:rsidRPr="00E914F0">
        <w:rPr>
          <w:rFonts w:ascii="Times New Roman" w:hAnsi="Times New Roman" w:cs="Times New Roman"/>
          <w:color w:val="000000" w:themeColor="text1"/>
          <w:sz w:val="28"/>
          <w:szCs w:val="28"/>
          <w:lang w:val="uk-UA"/>
        </w:rPr>
        <w:t xml:space="preserve">. Найвагомішу частку експорту товарів займає торгівля рослинною продукцією – майже </w:t>
      </w:r>
      <w:r w:rsidR="00D93900" w:rsidRPr="00E914F0">
        <w:rPr>
          <w:rFonts w:ascii="Times New Roman" w:hAnsi="Times New Roman" w:cs="Times New Roman"/>
          <w:color w:val="000000" w:themeColor="text1"/>
          <w:sz w:val="28"/>
          <w:szCs w:val="28"/>
          <w:lang w:val="uk-UA"/>
        </w:rPr>
        <w:t>96,5</w:t>
      </w:r>
      <w:r w:rsidRPr="00E914F0">
        <w:rPr>
          <w:rFonts w:ascii="Times New Roman" w:hAnsi="Times New Roman" w:cs="Times New Roman"/>
          <w:color w:val="000000" w:themeColor="text1"/>
          <w:sz w:val="28"/>
          <w:szCs w:val="28"/>
          <w:lang w:val="uk-UA"/>
        </w:rPr>
        <w:t xml:space="preserve">% загального показника, це зокрема зернові культури. </w:t>
      </w:r>
    </w:p>
    <w:p w:rsidR="004A1E80" w:rsidRPr="00E914F0" w:rsidRDefault="004A1E80" w:rsidP="00891F2D">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pacing w:val="-4"/>
          <w:sz w:val="28"/>
          <w:szCs w:val="28"/>
          <w:lang w:val="uk-UA"/>
        </w:rPr>
        <w:t xml:space="preserve">Зовнішньоекономічну діяльність підприємства </w:t>
      </w:r>
      <w:proofErr w:type="spellStart"/>
      <w:r w:rsidRPr="00E914F0">
        <w:rPr>
          <w:rFonts w:ascii="Times New Roman" w:hAnsi="Times New Roman" w:cs="Times New Roman"/>
          <w:color w:val="000000" w:themeColor="text1"/>
          <w:spacing w:val="-4"/>
          <w:sz w:val="28"/>
          <w:szCs w:val="28"/>
          <w:lang w:val="uk-UA"/>
        </w:rPr>
        <w:t>Новгородсіверщини</w:t>
      </w:r>
      <w:proofErr w:type="spellEnd"/>
      <w:r w:rsidRPr="00E914F0">
        <w:rPr>
          <w:rFonts w:ascii="Times New Roman" w:hAnsi="Times New Roman" w:cs="Times New Roman"/>
          <w:color w:val="000000" w:themeColor="text1"/>
          <w:spacing w:val="-4"/>
          <w:sz w:val="28"/>
          <w:szCs w:val="28"/>
          <w:lang w:val="uk-UA"/>
        </w:rPr>
        <w:t xml:space="preserve"> </w:t>
      </w:r>
      <w:r w:rsidRPr="00E914F0">
        <w:rPr>
          <w:rFonts w:ascii="Times New Roman" w:hAnsi="Times New Roman" w:cs="Times New Roman"/>
          <w:color w:val="000000" w:themeColor="text1"/>
          <w:sz w:val="28"/>
          <w:szCs w:val="28"/>
          <w:lang w:val="uk-UA"/>
        </w:rPr>
        <w:t xml:space="preserve">здійснюють з партнерами з більш ніж 10 країн світу. Серед основних зарубіжних торговельних партнерів: Молдова, США, Азербайджан, Швейцарія, Литва, Нідерланди, Індонезія, Китай, Індія, Латвія, Італія, Німеччина, Туреччина, Корея. Триває тенденція до освоєння товаровиробниками європейського ринку, питома вага якого становить 42,8% загального показника експортних поставок. </w:t>
      </w:r>
    </w:p>
    <w:p w:rsidR="000B1CE0" w:rsidRPr="00E914F0" w:rsidRDefault="00D94241"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підсумками 2021</w:t>
      </w:r>
      <w:r w:rsidR="000B1CE0" w:rsidRPr="00E914F0">
        <w:rPr>
          <w:rFonts w:ascii="Times New Roman" w:hAnsi="Times New Roman" w:cs="Times New Roman"/>
          <w:color w:val="000000" w:themeColor="text1"/>
          <w:sz w:val="28"/>
          <w:szCs w:val="28"/>
          <w:lang w:val="uk-UA"/>
        </w:rPr>
        <w:t xml:space="preserve"> року обсяги експортних поставок сягнуть </w:t>
      </w:r>
      <w:r w:rsidR="006B56C3">
        <w:rPr>
          <w:rFonts w:ascii="Times New Roman" w:hAnsi="Times New Roman" w:cs="Times New Roman"/>
          <w:color w:val="000000" w:themeColor="text1"/>
          <w:sz w:val="28"/>
          <w:szCs w:val="28"/>
          <w:lang w:val="uk-UA"/>
        </w:rPr>
        <w:t xml:space="preserve">23,1 </w:t>
      </w:r>
      <w:proofErr w:type="spellStart"/>
      <w:r w:rsidR="006B56C3">
        <w:rPr>
          <w:rFonts w:ascii="Times New Roman" w:hAnsi="Times New Roman" w:cs="Times New Roman"/>
          <w:color w:val="000000" w:themeColor="text1"/>
          <w:sz w:val="28"/>
          <w:szCs w:val="28"/>
          <w:lang w:val="uk-UA"/>
        </w:rPr>
        <w:t>млн</w:t>
      </w:r>
      <w:proofErr w:type="spellEnd"/>
      <w:r w:rsidR="006B56C3">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дол. США. (+</w:t>
      </w:r>
      <w:r w:rsidR="001224CF" w:rsidRPr="00E914F0">
        <w:rPr>
          <w:rFonts w:ascii="Times New Roman" w:hAnsi="Times New Roman" w:cs="Times New Roman"/>
          <w:color w:val="000000" w:themeColor="text1"/>
          <w:sz w:val="28"/>
          <w:szCs w:val="28"/>
          <w:lang w:val="uk-UA"/>
        </w:rPr>
        <w:t>62,</w:t>
      </w:r>
      <w:r w:rsidRPr="00E914F0">
        <w:rPr>
          <w:rFonts w:ascii="Times New Roman" w:hAnsi="Times New Roman" w:cs="Times New Roman"/>
          <w:color w:val="000000" w:themeColor="text1"/>
          <w:sz w:val="28"/>
          <w:szCs w:val="28"/>
          <w:lang w:val="uk-UA"/>
        </w:rPr>
        <w:t>7% до 2020</w:t>
      </w:r>
      <w:r w:rsidR="000B1CE0" w:rsidRPr="00E914F0">
        <w:rPr>
          <w:rFonts w:ascii="Times New Roman" w:hAnsi="Times New Roman" w:cs="Times New Roman"/>
          <w:color w:val="000000" w:themeColor="text1"/>
          <w:sz w:val="28"/>
          <w:szCs w:val="28"/>
          <w:lang w:val="uk-UA"/>
        </w:rPr>
        <w:t xml:space="preserve"> року).</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lastRenderedPageBreak/>
        <w:t>Управління об‘єктами комунальної власності.</w:t>
      </w:r>
    </w:p>
    <w:p w:rsidR="00A0213F" w:rsidRPr="00E914F0"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У 2021 році міська рада надавала в оренду майно, а саме:</w:t>
      </w:r>
    </w:p>
    <w:p w:rsidR="00A0213F" w:rsidRPr="00E914F0"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 ТОВ «Комунальник» на праві оренди передано цілісні майнові комплекси – споруди та обладнання водовідведення та водопостачання. За цей період до міського бюджету орендної плати надійшло 7256,01 грн. </w:t>
      </w:r>
    </w:p>
    <w:p w:rsidR="00A0213F" w:rsidRPr="00E914F0"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 АТ «Облтеплокомуненерго» у оренду наданий цілісний майновий комплекс – приміщення та обладнання котелень, теплопункти з обладнанням, теплові мережі. До міського бюджету за 2021 рік надійшло 64743,54 грн. </w:t>
      </w:r>
    </w:p>
    <w:p w:rsidR="00A0213F" w:rsidRPr="00E914F0"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Крім того, в оренду надаються нежитлові будинки, що знаходяться на балансі міської ради (5 приміщень, надійшло орендної плати – 63413,5 грн), відділу культури туризму та з питань діяльності засобів масової інформації міської ради (2 приміщення, надійшло орендної плати - 27910 грн), відділу освіти, молоді та спорту міської ради (8 приміщень, надійшло орендної плати – 30933,33 грн).</w:t>
      </w:r>
    </w:p>
    <w:p w:rsidR="00A0213F" w:rsidRPr="00E914F0" w:rsidRDefault="00A0213F" w:rsidP="00891F2D">
      <w:pPr>
        <w:spacing w:after="0" w:line="240" w:lineRule="auto"/>
        <w:ind w:firstLine="709"/>
        <w:jc w:val="both"/>
        <w:rPr>
          <w:rFonts w:ascii="Times New Roman" w:hAnsi="Times New Roman" w:cs="Times New Roman"/>
          <w:bCs/>
          <w:color w:val="000000" w:themeColor="text1"/>
          <w:sz w:val="28"/>
          <w:szCs w:val="28"/>
          <w:lang w:val="uk-UA"/>
        </w:rPr>
      </w:pPr>
      <w:r w:rsidRPr="00E914F0">
        <w:rPr>
          <w:rFonts w:ascii="Times New Roman" w:hAnsi="Times New Roman" w:cs="Times New Roman"/>
          <w:color w:val="000000" w:themeColor="text1"/>
          <w:sz w:val="28"/>
          <w:szCs w:val="28"/>
          <w:lang w:val="uk-UA"/>
        </w:rPr>
        <w:t>З метою поширення інформування планується створення нового публічного он-лайн реєстру об’єктів комунальної власності територіальної громади, де буде розміщено карту населених пунктів Новгород-Сіверської міської об’єднаної територіальної громади</w:t>
      </w:r>
      <w:r w:rsidRPr="00E914F0">
        <w:rPr>
          <w:rFonts w:ascii="Times New Roman" w:hAnsi="Times New Roman" w:cs="Times New Roman"/>
          <w:bCs/>
          <w:color w:val="000000" w:themeColor="text1"/>
          <w:sz w:val="28"/>
          <w:szCs w:val="28"/>
          <w:lang w:val="uk-UA"/>
        </w:rPr>
        <w:t>, на якій позначено всі об’єкти комунальної власності, та комунальне майно, що пропонується для передачі в оренду, з актуальною інформацією про об’єкти та можливістю перегляду їх фотографій.</w:t>
      </w:r>
    </w:p>
    <w:p w:rsidR="000B1CE0" w:rsidRPr="00E914F0" w:rsidRDefault="000B1CE0" w:rsidP="00891F2D">
      <w:pPr>
        <w:spacing w:after="0" w:line="240" w:lineRule="auto"/>
        <w:ind w:firstLine="709"/>
        <w:jc w:val="both"/>
        <w:rPr>
          <w:rFonts w:ascii="Times New Roman" w:hAnsi="Times New Roman" w:cs="Times New Roman"/>
          <w:bCs/>
          <w:color w:val="000000" w:themeColor="text1"/>
          <w:sz w:val="28"/>
          <w:szCs w:val="28"/>
          <w:lang w:val="uk-UA"/>
        </w:rPr>
      </w:pPr>
    </w:p>
    <w:p w:rsidR="000B1CE0" w:rsidRPr="00E914F0" w:rsidRDefault="000B1CE0" w:rsidP="00891F2D">
      <w:pPr>
        <w:widowControl w:val="0"/>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Реальний сектор економіки.</w:t>
      </w:r>
    </w:p>
    <w:p w:rsidR="000B1CE0" w:rsidRPr="00E914F0" w:rsidRDefault="000B1CE0" w:rsidP="00891F2D">
      <w:pPr>
        <w:widowControl w:val="0"/>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Промисловість.</w:t>
      </w:r>
    </w:p>
    <w:p w:rsidR="000B1CE0" w:rsidRPr="00E914F0" w:rsidRDefault="000B1CE0" w:rsidP="00891F2D">
      <w:pPr>
        <w:pStyle w:val="afa"/>
        <w:ind w:left="0" w:right="0" w:firstLine="709"/>
        <w:rPr>
          <w:color w:val="000000" w:themeColor="text1"/>
        </w:rPr>
      </w:pPr>
      <w:r w:rsidRPr="00E914F0">
        <w:rPr>
          <w:b/>
          <w:color w:val="000000" w:themeColor="text1"/>
        </w:rPr>
        <w:t xml:space="preserve">Промисловий комплекс, </w:t>
      </w:r>
      <w:r w:rsidRPr="00E914F0">
        <w:rPr>
          <w:color w:val="000000" w:themeColor="text1"/>
        </w:rPr>
        <w:t xml:space="preserve">що зорієнтований переважно </w:t>
      </w:r>
      <w:r w:rsidR="00804554" w:rsidRPr="00E914F0">
        <w:rPr>
          <w:color w:val="000000" w:themeColor="text1"/>
        </w:rPr>
        <w:t>на внутрішній ринок, об’єднує 12</w:t>
      </w:r>
      <w:r w:rsidRPr="00E914F0">
        <w:rPr>
          <w:color w:val="000000" w:themeColor="text1"/>
        </w:rPr>
        <w:t xml:space="preserve"> промислових підприємств і є визначальним у сфері</w:t>
      </w:r>
      <w:r w:rsidR="00804554" w:rsidRPr="00E914F0">
        <w:rPr>
          <w:color w:val="000000" w:themeColor="text1"/>
        </w:rPr>
        <w:t xml:space="preserve"> матеріального виробництва громади</w:t>
      </w:r>
      <w:r w:rsidRPr="00E914F0">
        <w:rPr>
          <w:color w:val="000000" w:themeColor="text1"/>
        </w:rPr>
        <w:t xml:space="preserve">. </w:t>
      </w:r>
    </w:p>
    <w:p w:rsidR="000B1CE0" w:rsidRPr="00E914F0" w:rsidRDefault="00804554" w:rsidP="00891F2D">
      <w:pPr>
        <w:pStyle w:val="a8"/>
        <w:spacing w:before="0" w:beforeAutospacing="0" w:after="0" w:afterAutospacing="0"/>
        <w:ind w:firstLine="709"/>
        <w:jc w:val="both"/>
        <w:rPr>
          <w:color w:val="000000" w:themeColor="text1"/>
          <w:sz w:val="28"/>
          <w:szCs w:val="28"/>
        </w:rPr>
      </w:pPr>
      <w:r w:rsidRPr="00E914F0">
        <w:rPr>
          <w:color w:val="000000" w:themeColor="text1"/>
          <w:sz w:val="28"/>
          <w:szCs w:val="28"/>
        </w:rPr>
        <w:t>Виробнича спеціалізація</w:t>
      </w:r>
      <w:r w:rsidR="000B1CE0" w:rsidRPr="00E914F0">
        <w:rPr>
          <w:color w:val="000000" w:themeColor="text1"/>
          <w:sz w:val="28"/>
          <w:szCs w:val="28"/>
        </w:rPr>
        <w:t xml:space="preserve">: </w:t>
      </w:r>
      <w:r w:rsidR="000B1CE0" w:rsidRPr="00E914F0">
        <w:rPr>
          <w:bCs/>
          <w:color w:val="000000" w:themeColor="text1"/>
          <w:sz w:val="28"/>
          <w:szCs w:val="28"/>
        </w:rPr>
        <w:t xml:space="preserve">харчова промисловість, легка промисловість, добувна промисловість, лісове та сільське господарство. </w:t>
      </w:r>
      <w:r w:rsidRPr="00E914F0">
        <w:rPr>
          <w:color w:val="000000" w:themeColor="text1"/>
          <w:sz w:val="28"/>
          <w:szCs w:val="28"/>
        </w:rPr>
        <w:t xml:space="preserve">Переробна галузь формує </w:t>
      </w:r>
      <w:r w:rsidR="000E12E5" w:rsidRPr="00E914F0">
        <w:rPr>
          <w:color w:val="000000" w:themeColor="text1"/>
          <w:sz w:val="28"/>
          <w:szCs w:val="28"/>
        </w:rPr>
        <w:t>95</w:t>
      </w:r>
      <w:r w:rsidR="000B1CE0" w:rsidRPr="00E914F0">
        <w:rPr>
          <w:color w:val="000000" w:themeColor="text1"/>
          <w:sz w:val="28"/>
          <w:szCs w:val="28"/>
        </w:rPr>
        <w:t xml:space="preserve">% промислових обсягів виробництва. </w:t>
      </w:r>
    </w:p>
    <w:p w:rsidR="000B1CE0" w:rsidRPr="00E914F0" w:rsidRDefault="00804554"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9 місяців 2021</w:t>
      </w:r>
      <w:r w:rsidR="000B1CE0" w:rsidRPr="00E914F0">
        <w:rPr>
          <w:rFonts w:ascii="Times New Roman" w:hAnsi="Times New Roman" w:cs="Times New Roman"/>
          <w:color w:val="000000" w:themeColor="text1"/>
          <w:sz w:val="28"/>
          <w:szCs w:val="28"/>
          <w:lang w:val="uk-UA"/>
        </w:rPr>
        <w:t xml:space="preserve"> року обсяги промислового </w:t>
      </w:r>
      <w:r w:rsidR="000B1CE0" w:rsidRPr="00E914F0">
        <w:rPr>
          <w:rFonts w:ascii="Times New Roman" w:hAnsi="Times New Roman" w:cs="Times New Roman"/>
          <w:b/>
          <w:color w:val="000000" w:themeColor="text1"/>
          <w:sz w:val="28"/>
          <w:szCs w:val="28"/>
          <w:lang w:val="uk-UA"/>
        </w:rPr>
        <w:t>виробництва склали</w:t>
      </w:r>
      <w:r w:rsidR="000B1CE0" w:rsidRPr="00E914F0">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531,7</w:t>
      </w:r>
      <w:r w:rsidR="006B56C3">
        <w:rPr>
          <w:rFonts w:ascii="Times New Roman" w:hAnsi="Times New Roman" w:cs="Times New Roman"/>
          <w:color w:val="000000" w:themeColor="text1"/>
          <w:sz w:val="28"/>
          <w:szCs w:val="28"/>
          <w:lang w:val="uk-UA"/>
        </w:rPr>
        <w:t xml:space="preserve"> </w:t>
      </w:r>
      <w:proofErr w:type="spellStart"/>
      <w:r w:rsidR="006B56C3">
        <w:rPr>
          <w:rFonts w:ascii="Times New Roman" w:hAnsi="Times New Roman" w:cs="Times New Roman"/>
          <w:color w:val="000000" w:themeColor="text1"/>
          <w:sz w:val="28"/>
          <w:szCs w:val="28"/>
          <w:lang w:val="uk-UA"/>
        </w:rPr>
        <w:t>млн</w:t>
      </w:r>
      <w:proofErr w:type="spellEnd"/>
      <w:r w:rsidR="000B1CE0" w:rsidRPr="00E914F0">
        <w:rPr>
          <w:rFonts w:ascii="Times New Roman" w:hAnsi="Times New Roman" w:cs="Times New Roman"/>
          <w:color w:val="000000" w:themeColor="text1"/>
          <w:sz w:val="28"/>
          <w:szCs w:val="28"/>
          <w:lang w:val="uk-UA"/>
        </w:rPr>
        <w:t xml:space="preserve"> грн (у порівняних цінах), що становить </w:t>
      </w:r>
      <w:r w:rsidRPr="00E914F0">
        <w:rPr>
          <w:rFonts w:ascii="Times New Roman" w:hAnsi="Times New Roman" w:cs="Times New Roman"/>
          <w:color w:val="000000" w:themeColor="text1"/>
          <w:sz w:val="28"/>
          <w:szCs w:val="28"/>
          <w:lang w:val="uk-UA"/>
        </w:rPr>
        <w:t>105,0</w:t>
      </w:r>
      <w:r w:rsidR="000B1CE0" w:rsidRPr="00E914F0">
        <w:rPr>
          <w:rFonts w:ascii="Times New Roman" w:hAnsi="Times New Roman" w:cs="Times New Roman"/>
          <w:color w:val="000000" w:themeColor="text1"/>
          <w:sz w:val="28"/>
          <w:szCs w:val="28"/>
          <w:lang w:val="uk-UA"/>
        </w:rPr>
        <w:t xml:space="preserve">% до аналогічного періоду минулого року. </w:t>
      </w:r>
    </w:p>
    <w:p w:rsidR="000B1CE0" w:rsidRPr="00E914F0" w:rsidRDefault="000B1CE0" w:rsidP="00891F2D">
      <w:pPr>
        <w:shd w:val="clear" w:color="auto" w:fill="FFFFFF"/>
        <w:tabs>
          <w:tab w:val="num" w:pos="0"/>
        </w:tabs>
        <w:spacing w:after="0" w:line="240" w:lineRule="auto"/>
        <w:ind w:firstLine="709"/>
        <w:jc w:val="both"/>
        <w:rPr>
          <w:rFonts w:ascii="Times New Roman" w:hAnsi="Times New Roman" w:cs="Times New Roman"/>
          <w:color w:val="000000" w:themeColor="text1"/>
          <w:sz w:val="28"/>
          <w:szCs w:val="28"/>
          <w:lang w:val="uk-UA"/>
        </w:rPr>
      </w:pPr>
      <w:proofErr w:type="spellStart"/>
      <w:r w:rsidRPr="00E914F0">
        <w:rPr>
          <w:rFonts w:ascii="Times New Roman" w:hAnsi="Times New Roman" w:cs="Times New Roman"/>
          <w:color w:val="000000" w:themeColor="text1"/>
          <w:sz w:val="28"/>
          <w:szCs w:val="28"/>
          <w:lang w:val="uk-UA"/>
        </w:rPr>
        <w:t>Обсяг</w:t>
      </w:r>
      <w:r w:rsidR="005E39F4" w:rsidRPr="00E914F0">
        <w:rPr>
          <w:rFonts w:ascii="Times New Roman" w:hAnsi="Times New Roman" w:cs="Times New Roman"/>
          <w:color w:val="000000" w:themeColor="text1"/>
          <w:sz w:val="28"/>
          <w:szCs w:val="28"/>
          <w:lang w:val="uk-UA"/>
        </w:rPr>
        <w:t>оутворююче</w:t>
      </w:r>
      <w:proofErr w:type="spellEnd"/>
      <w:r w:rsidR="005E39F4" w:rsidRPr="00E914F0">
        <w:rPr>
          <w:rFonts w:ascii="Times New Roman" w:hAnsi="Times New Roman" w:cs="Times New Roman"/>
          <w:color w:val="000000" w:themeColor="text1"/>
          <w:sz w:val="28"/>
          <w:szCs w:val="28"/>
          <w:lang w:val="uk-UA"/>
        </w:rPr>
        <w:t xml:space="preserve"> підприємство - </w:t>
      </w:r>
      <w:proofErr w:type="spellStart"/>
      <w:r w:rsidR="005E39F4" w:rsidRPr="00E914F0">
        <w:rPr>
          <w:rFonts w:ascii="Times New Roman" w:hAnsi="Times New Roman" w:cs="Times New Roman"/>
          <w:color w:val="000000" w:themeColor="text1"/>
          <w:sz w:val="28"/>
          <w:szCs w:val="28"/>
          <w:lang w:val="uk-UA"/>
        </w:rPr>
        <w:t>ПрАТ</w:t>
      </w:r>
      <w:proofErr w:type="spellEnd"/>
      <w:r w:rsidR="005E39F4" w:rsidRPr="00E914F0">
        <w:rPr>
          <w:rFonts w:ascii="Times New Roman" w:hAnsi="Times New Roman" w:cs="Times New Roman"/>
          <w:color w:val="000000" w:themeColor="text1"/>
          <w:sz w:val="28"/>
          <w:szCs w:val="28"/>
          <w:lang w:val="uk-UA"/>
        </w:rPr>
        <w:t xml:space="preserve"> «Новгород-Сіверський </w:t>
      </w:r>
      <w:r w:rsidR="00391052" w:rsidRPr="00E914F0">
        <w:rPr>
          <w:rFonts w:ascii="Times New Roman" w:hAnsi="Times New Roman" w:cs="Times New Roman"/>
          <w:color w:val="000000" w:themeColor="text1"/>
          <w:sz w:val="28"/>
          <w:szCs w:val="28"/>
          <w:lang w:val="uk-UA"/>
        </w:rPr>
        <w:t>сир</w:t>
      </w:r>
      <w:r w:rsidR="005E39F4" w:rsidRPr="00E914F0">
        <w:rPr>
          <w:rFonts w:ascii="Times New Roman" w:hAnsi="Times New Roman" w:cs="Times New Roman"/>
          <w:color w:val="000000" w:themeColor="text1"/>
          <w:sz w:val="28"/>
          <w:szCs w:val="28"/>
          <w:lang w:val="uk-UA"/>
        </w:rPr>
        <w:t>завод»</w:t>
      </w:r>
      <w:r w:rsidRPr="00E914F0">
        <w:rPr>
          <w:rFonts w:ascii="Times New Roman" w:hAnsi="Times New Roman" w:cs="Times New Roman"/>
          <w:color w:val="000000" w:themeColor="text1"/>
          <w:sz w:val="28"/>
          <w:szCs w:val="28"/>
          <w:lang w:val="uk-UA"/>
        </w:rPr>
        <w:t>, обся</w:t>
      </w:r>
      <w:r w:rsidR="005E39F4" w:rsidRPr="00E914F0">
        <w:rPr>
          <w:rFonts w:ascii="Times New Roman" w:hAnsi="Times New Roman" w:cs="Times New Roman"/>
          <w:color w:val="000000" w:themeColor="text1"/>
          <w:sz w:val="28"/>
          <w:szCs w:val="28"/>
          <w:lang w:val="uk-UA"/>
        </w:rPr>
        <w:t xml:space="preserve">ги виробництва склали 425,4 </w:t>
      </w:r>
      <w:proofErr w:type="spellStart"/>
      <w:r w:rsidR="005E39F4" w:rsidRPr="00E914F0">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 (пито</w:t>
      </w:r>
      <w:r w:rsidR="005E39F4" w:rsidRPr="00E914F0">
        <w:rPr>
          <w:rFonts w:ascii="Times New Roman" w:hAnsi="Times New Roman" w:cs="Times New Roman"/>
          <w:color w:val="000000" w:themeColor="text1"/>
          <w:sz w:val="28"/>
          <w:szCs w:val="28"/>
          <w:lang w:val="uk-UA"/>
        </w:rPr>
        <w:t>ма вага обсягів виробництва – 80%), що на 4</w:t>
      </w:r>
      <w:r w:rsidRPr="00E914F0">
        <w:rPr>
          <w:rFonts w:ascii="Times New Roman" w:hAnsi="Times New Roman" w:cs="Times New Roman"/>
          <w:color w:val="000000" w:themeColor="text1"/>
          <w:sz w:val="28"/>
          <w:szCs w:val="28"/>
          <w:lang w:val="uk-UA"/>
        </w:rPr>
        <w:t xml:space="preserve">,5% більше, ніж у відповідному періоді минулого року. Вироблено </w:t>
      </w:r>
      <w:r w:rsidR="005E39F4" w:rsidRPr="00E914F0">
        <w:rPr>
          <w:rFonts w:ascii="Times New Roman" w:hAnsi="Times New Roman" w:cs="Times New Roman"/>
          <w:color w:val="000000" w:themeColor="text1"/>
          <w:sz w:val="28"/>
          <w:szCs w:val="28"/>
          <w:lang w:val="uk-UA"/>
        </w:rPr>
        <w:t>2670</w:t>
      </w:r>
      <w:r w:rsidRPr="00E914F0">
        <w:rPr>
          <w:rFonts w:ascii="Times New Roman" w:hAnsi="Times New Roman" w:cs="Times New Roman"/>
          <w:color w:val="000000" w:themeColor="text1"/>
          <w:sz w:val="28"/>
          <w:szCs w:val="28"/>
          <w:lang w:val="uk-UA"/>
        </w:rPr>
        <w:t xml:space="preserve"> т сирів жирних, плавлених та 3</w:t>
      </w:r>
      <w:r w:rsidR="005E39F4" w:rsidRPr="00E914F0">
        <w:rPr>
          <w:rFonts w:ascii="Times New Roman" w:hAnsi="Times New Roman" w:cs="Times New Roman"/>
          <w:color w:val="000000" w:themeColor="text1"/>
          <w:sz w:val="28"/>
          <w:szCs w:val="28"/>
          <w:lang w:val="uk-UA"/>
        </w:rPr>
        <w:t>55</w:t>
      </w:r>
      <w:r w:rsidRPr="00E914F0">
        <w:rPr>
          <w:rFonts w:ascii="Times New Roman" w:hAnsi="Times New Roman" w:cs="Times New Roman"/>
          <w:color w:val="000000" w:themeColor="text1"/>
          <w:sz w:val="28"/>
          <w:szCs w:val="28"/>
          <w:lang w:val="uk-UA"/>
        </w:rPr>
        <w:t xml:space="preserve"> т масла вершкового. Перероблено більше 30 тис. тонн молока.</w:t>
      </w:r>
    </w:p>
    <w:p w:rsidR="000B1CE0" w:rsidRPr="00E914F0" w:rsidRDefault="002D653D"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січень-вересень 2021</w:t>
      </w:r>
      <w:r w:rsidR="000B1CE0" w:rsidRPr="00E914F0">
        <w:rPr>
          <w:rFonts w:ascii="Times New Roman" w:hAnsi="Times New Roman" w:cs="Times New Roman"/>
          <w:color w:val="000000" w:themeColor="text1"/>
          <w:sz w:val="28"/>
          <w:szCs w:val="28"/>
          <w:lang w:val="uk-UA"/>
        </w:rPr>
        <w:t xml:space="preserve"> року підприємствами </w:t>
      </w:r>
      <w:r w:rsidR="000B1CE0" w:rsidRPr="00E914F0">
        <w:rPr>
          <w:rFonts w:ascii="Times New Roman" w:hAnsi="Times New Roman" w:cs="Times New Roman"/>
          <w:b/>
          <w:color w:val="000000" w:themeColor="text1"/>
          <w:sz w:val="28"/>
          <w:szCs w:val="28"/>
          <w:lang w:val="uk-UA"/>
        </w:rPr>
        <w:t>реалізовано</w:t>
      </w:r>
      <w:r w:rsidR="000B1CE0" w:rsidRPr="00E914F0">
        <w:rPr>
          <w:rFonts w:ascii="Times New Roman" w:hAnsi="Times New Roman" w:cs="Times New Roman"/>
          <w:color w:val="000000" w:themeColor="text1"/>
          <w:sz w:val="28"/>
          <w:szCs w:val="28"/>
          <w:lang w:val="uk-UA"/>
        </w:rPr>
        <w:t xml:space="preserve"> промислової продукції (товарів, послуг) на </w:t>
      </w:r>
      <w:r w:rsidR="000E12E5" w:rsidRPr="00E914F0">
        <w:rPr>
          <w:rFonts w:ascii="Times New Roman" w:hAnsi="Times New Roman" w:cs="Times New Roman"/>
          <w:color w:val="000000" w:themeColor="text1"/>
          <w:sz w:val="28"/>
          <w:szCs w:val="28"/>
          <w:lang w:val="uk-UA"/>
        </w:rPr>
        <w:t>505,8</w:t>
      </w:r>
      <w:r w:rsidR="006B56C3">
        <w:rPr>
          <w:rFonts w:ascii="Times New Roman" w:hAnsi="Times New Roman" w:cs="Times New Roman"/>
          <w:color w:val="000000" w:themeColor="text1"/>
          <w:sz w:val="28"/>
          <w:szCs w:val="28"/>
          <w:lang w:val="uk-UA"/>
        </w:rPr>
        <w:t xml:space="preserve"> </w:t>
      </w:r>
      <w:proofErr w:type="spellStart"/>
      <w:r w:rsidR="006B56C3">
        <w:rPr>
          <w:rFonts w:ascii="Times New Roman" w:hAnsi="Times New Roman" w:cs="Times New Roman"/>
          <w:color w:val="000000" w:themeColor="text1"/>
          <w:sz w:val="28"/>
          <w:szCs w:val="28"/>
          <w:lang w:val="uk-UA"/>
        </w:rPr>
        <w:t>млн</w:t>
      </w:r>
      <w:proofErr w:type="spellEnd"/>
      <w:r w:rsidR="000B1CE0" w:rsidRPr="00E914F0">
        <w:rPr>
          <w:rFonts w:ascii="Times New Roman" w:hAnsi="Times New Roman" w:cs="Times New Roman"/>
          <w:color w:val="000000" w:themeColor="text1"/>
          <w:sz w:val="28"/>
          <w:szCs w:val="28"/>
          <w:lang w:val="uk-UA"/>
        </w:rPr>
        <w:t xml:space="preserve"> грн, що на </w:t>
      </w:r>
      <w:r w:rsidR="000E12E5" w:rsidRPr="00E914F0">
        <w:rPr>
          <w:rFonts w:ascii="Times New Roman" w:hAnsi="Times New Roman" w:cs="Times New Roman"/>
          <w:color w:val="000000" w:themeColor="text1"/>
          <w:sz w:val="28"/>
          <w:szCs w:val="28"/>
          <w:lang w:val="uk-UA"/>
        </w:rPr>
        <w:t>10,8</w:t>
      </w:r>
      <w:r w:rsidR="000B1CE0" w:rsidRPr="00E914F0">
        <w:rPr>
          <w:rFonts w:ascii="Times New Roman" w:hAnsi="Times New Roman" w:cs="Times New Roman"/>
          <w:color w:val="000000" w:themeColor="text1"/>
          <w:sz w:val="28"/>
          <w:szCs w:val="28"/>
          <w:lang w:val="uk-UA"/>
        </w:rPr>
        <w:t>% більше порівняно з аналогічним періодом 20</w:t>
      </w:r>
      <w:r w:rsidR="000E12E5" w:rsidRPr="00E914F0">
        <w:rPr>
          <w:rFonts w:ascii="Times New Roman" w:hAnsi="Times New Roman" w:cs="Times New Roman"/>
          <w:color w:val="000000" w:themeColor="text1"/>
          <w:sz w:val="28"/>
          <w:szCs w:val="28"/>
          <w:lang w:val="uk-UA"/>
        </w:rPr>
        <w:t>20</w:t>
      </w:r>
      <w:r w:rsidR="000B1CE0" w:rsidRPr="00E914F0">
        <w:rPr>
          <w:rFonts w:ascii="Times New Roman" w:hAnsi="Times New Roman" w:cs="Times New Roman"/>
          <w:color w:val="000000" w:themeColor="text1"/>
          <w:sz w:val="28"/>
          <w:szCs w:val="28"/>
          <w:lang w:val="uk-UA"/>
        </w:rPr>
        <w:t xml:space="preserve"> року. У структурі реалізації 95% питомої ваги припадає на продукцію підприє</w:t>
      </w:r>
      <w:r w:rsidR="000E12E5" w:rsidRPr="00E914F0">
        <w:rPr>
          <w:rFonts w:ascii="Times New Roman" w:hAnsi="Times New Roman" w:cs="Times New Roman"/>
          <w:color w:val="000000" w:themeColor="text1"/>
          <w:sz w:val="28"/>
          <w:szCs w:val="28"/>
          <w:lang w:val="uk-UA"/>
        </w:rPr>
        <w:t>мств переробної промисловості.</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У розрахунку на 1 особу населення реалізовано промислової продукції на </w:t>
      </w:r>
      <w:r w:rsidR="000E12E5" w:rsidRPr="00E914F0">
        <w:rPr>
          <w:rFonts w:ascii="Times New Roman" w:hAnsi="Times New Roman" w:cs="Times New Roman"/>
          <w:color w:val="000000" w:themeColor="text1"/>
          <w:sz w:val="28"/>
          <w:szCs w:val="28"/>
          <w:lang w:val="uk-UA"/>
        </w:rPr>
        <w:t>20,6</w:t>
      </w:r>
      <w:r w:rsidRPr="00E914F0">
        <w:rPr>
          <w:rFonts w:ascii="Times New Roman" w:hAnsi="Times New Roman" w:cs="Times New Roman"/>
          <w:color w:val="000000" w:themeColor="text1"/>
          <w:sz w:val="28"/>
          <w:szCs w:val="28"/>
          <w:lang w:val="uk-UA"/>
        </w:rPr>
        <w:t xml:space="preserve"> тис. грн. або на </w:t>
      </w:r>
      <w:r w:rsidR="000E12E5" w:rsidRPr="00E914F0">
        <w:rPr>
          <w:rFonts w:ascii="Times New Roman" w:hAnsi="Times New Roman" w:cs="Times New Roman"/>
          <w:color w:val="000000" w:themeColor="text1"/>
          <w:sz w:val="28"/>
          <w:szCs w:val="28"/>
          <w:lang w:val="uk-UA"/>
        </w:rPr>
        <w:t>11,0</w:t>
      </w:r>
      <w:r w:rsidRPr="00E914F0">
        <w:rPr>
          <w:rFonts w:ascii="Times New Roman" w:hAnsi="Times New Roman" w:cs="Times New Roman"/>
          <w:color w:val="000000" w:themeColor="text1"/>
          <w:sz w:val="28"/>
          <w:szCs w:val="28"/>
          <w:lang w:val="uk-UA"/>
        </w:rPr>
        <w:t>% більше порів</w:t>
      </w:r>
      <w:r w:rsidR="000E12E5" w:rsidRPr="00E914F0">
        <w:rPr>
          <w:rFonts w:ascii="Times New Roman" w:hAnsi="Times New Roman" w:cs="Times New Roman"/>
          <w:color w:val="000000" w:themeColor="text1"/>
          <w:sz w:val="28"/>
          <w:szCs w:val="28"/>
          <w:lang w:val="uk-UA"/>
        </w:rPr>
        <w:t>няно з аналогічним періодом 2020</w:t>
      </w:r>
      <w:r w:rsidRPr="00E914F0">
        <w:rPr>
          <w:rFonts w:ascii="Times New Roman" w:hAnsi="Times New Roman" w:cs="Times New Roman"/>
          <w:color w:val="000000" w:themeColor="text1"/>
          <w:sz w:val="28"/>
          <w:szCs w:val="28"/>
          <w:lang w:val="uk-UA"/>
        </w:rPr>
        <w:t xml:space="preserve"> року.</w:t>
      </w:r>
    </w:p>
    <w:p w:rsidR="000B1CE0" w:rsidRPr="00E914F0" w:rsidRDefault="000B1CE0"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За п</w:t>
      </w:r>
      <w:r w:rsidR="000E12E5" w:rsidRPr="00E914F0">
        <w:rPr>
          <w:rFonts w:ascii="Times New Roman" w:hAnsi="Times New Roman" w:cs="Times New Roman"/>
          <w:color w:val="000000" w:themeColor="text1"/>
          <w:sz w:val="28"/>
          <w:szCs w:val="28"/>
          <w:lang w:val="uk-UA"/>
        </w:rPr>
        <w:t>ідсумками 2021</w:t>
      </w:r>
      <w:r w:rsidRPr="00E914F0">
        <w:rPr>
          <w:rFonts w:ascii="Times New Roman" w:hAnsi="Times New Roman" w:cs="Times New Roman"/>
          <w:color w:val="000000" w:themeColor="text1"/>
          <w:sz w:val="28"/>
          <w:szCs w:val="28"/>
          <w:lang w:val="uk-UA"/>
        </w:rPr>
        <w:t xml:space="preserve"> року індекс промислового виробництва очікується на рівні </w:t>
      </w:r>
      <w:r w:rsidR="000E12E5" w:rsidRPr="00E914F0">
        <w:rPr>
          <w:rFonts w:ascii="Times New Roman" w:hAnsi="Times New Roman" w:cs="Times New Roman"/>
          <w:color w:val="000000" w:themeColor="text1"/>
          <w:sz w:val="28"/>
          <w:szCs w:val="28"/>
          <w:lang w:val="uk-UA"/>
        </w:rPr>
        <w:t>105,1</w:t>
      </w:r>
      <w:r w:rsidRPr="00E914F0">
        <w:rPr>
          <w:rFonts w:ascii="Times New Roman" w:hAnsi="Times New Roman" w:cs="Times New Roman"/>
          <w:color w:val="000000" w:themeColor="text1"/>
          <w:sz w:val="28"/>
          <w:szCs w:val="28"/>
          <w:lang w:val="uk-UA"/>
        </w:rPr>
        <w:t>%.</w:t>
      </w:r>
    </w:p>
    <w:p w:rsidR="000B1CE0" w:rsidRPr="00E914F0" w:rsidRDefault="000B1CE0"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r w:rsidRPr="00E914F0">
        <w:rPr>
          <w:rFonts w:ascii="Times New Roman" w:hAnsi="Times New Roman" w:cs="Times New Roman"/>
          <w:b/>
          <w:bCs/>
          <w:color w:val="000000" w:themeColor="text1"/>
          <w:sz w:val="28"/>
          <w:szCs w:val="28"/>
          <w:shd w:val="clear" w:color="auto" w:fill="FFFFFF"/>
          <w:lang w:val="uk-UA"/>
        </w:rPr>
        <w:t>Транспорт і зв'язок.</w:t>
      </w:r>
    </w:p>
    <w:p w:rsidR="000B1CE0" w:rsidRPr="00E914F0" w:rsidRDefault="000E12E5" w:rsidP="00891F2D">
      <w:pPr>
        <w:tabs>
          <w:tab w:val="left" w:pos="0"/>
        </w:tabs>
        <w:spacing w:after="0" w:line="240" w:lineRule="auto"/>
        <w:ind w:firstLine="709"/>
        <w:jc w:val="both"/>
        <w:rPr>
          <w:rFonts w:ascii="Times New Roman" w:hAnsi="Times New Roman" w:cs="Times New Roman"/>
          <w:bCs/>
          <w:noProof/>
          <w:color w:val="000000" w:themeColor="text1"/>
          <w:sz w:val="28"/>
          <w:szCs w:val="28"/>
          <w:lang w:val="uk-UA"/>
        </w:rPr>
      </w:pPr>
      <w:r w:rsidRPr="00E914F0">
        <w:rPr>
          <w:rFonts w:ascii="Times New Roman" w:hAnsi="Times New Roman" w:cs="Times New Roman"/>
          <w:color w:val="000000" w:themeColor="text1"/>
          <w:sz w:val="28"/>
          <w:szCs w:val="28"/>
          <w:lang w:val="uk-UA"/>
        </w:rPr>
        <w:t>Протягом 9 місяців 2021</w:t>
      </w:r>
      <w:r w:rsidR="000B1CE0" w:rsidRPr="00E914F0">
        <w:rPr>
          <w:rFonts w:ascii="Times New Roman" w:hAnsi="Times New Roman" w:cs="Times New Roman"/>
          <w:color w:val="000000" w:themeColor="text1"/>
          <w:sz w:val="28"/>
          <w:szCs w:val="28"/>
          <w:lang w:val="uk-UA"/>
        </w:rPr>
        <w:t xml:space="preserve"> року пасажирським </w:t>
      </w:r>
      <w:r w:rsidR="000B1CE0" w:rsidRPr="00E914F0">
        <w:rPr>
          <w:rFonts w:ascii="Times New Roman" w:hAnsi="Times New Roman" w:cs="Times New Roman"/>
          <w:b/>
          <w:color w:val="000000" w:themeColor="text1"/>
          <w:sz w:val="28"/>
          <w:szCs w:val="28"/>
          <w:lang w:val="uk-UA"/>
        </w:rPr>
        <w:t>автотранспортом</w:t>
      </w:r>
      <w:r w:rsidR="000B1CE0" w:rsidRPr="00E914F0">
        <w:rPr>
          <w:rFonts w:ascii="Times New Roman" w:hAnsi="Times New Roman" w:cs="Times New Roman"/>
          <w:color w:val="000000" w:themeColor="text1"/>
          <w:sz w:val="28"/>
          <w:szCs w:val="28"/>
          <w:lang w:val="uk-UA"/>
        </w:rPr>
        <w:t xml:space="preserve"> перевезено </w:t>
      </w:r>
      <w:r w:rsidRPr="00E914F0">
        <w:rPr>
          <w:rFonts w:ascii="Times New Roman" w:hAnsi="Times New Roman" w:cs="Times New Roman"/>
          <w:color w:val="000000" w:themeColor="text1"/>
          <w:sz w:val="28"/>
          <w:szCs w:val="28"/>
          <w:lang w:val="uk-UA"/>
        </w:rPr>
        <w:t>36,0 тис. пасажирів та 3,0</w:t>
      </w:r>
      <w:r w:rsidR="000B1CE0" w:rsidRPr="00E914F0">
        <w:rPr>
          <w:rFonts w:ascii="Times New Roman" w:hAnsi="Times New Roman" w:cs="Times New Roman"/>
          <w:color w:val="000000" w:themeColor="text1"/>
          <w:sz w:val="28"/>
          <w:szCs w:val="28"/>
          <w:lang w:val="uk-UA"/>
        </w:rPr>
        <w:t xml:space="preserve"> т вантажів, що складає відповідно </w:t>
      </w:r>
      <w:r w:rsidRPr="00E914F0">
        <w:rPr>
          <w:rFonts w:ascii="Times New Roman" w:hAnsi="Times New Roman" w:cs="Times New Roman"/>
          <w:color w:val="000000" w:themeColor="text1"/>
          <w:sz w:val="28"/>
          <w:szCs w:val="28"/>
          <w:lang w:val="uk-UA"/>
        </w:rPr>
        <w:t>103,7</w:t>
      </w:r>
      <w:r w:rsidR="000B1CE0" w:rsidRPr="00E914F0">
        <w:rPr>
          <w:rFonts w:ascii="Times New Roman" w:hAnsi="Times New Roman" w:cs="Times New Roman"/>
          <w:color w:val="000000" w:themeColor="text1"/>
          <w:sz w:val="28"/>
          <w:szCs w:val="28"/>
          <w:lang w:val="uk-UA"/>
        </w:rPr>
        <w:t>% та 100,3% до аналогічного періоду минулого року.</w:t>
      </w:r>
      <w:r w:rsidR="000B1CE0" w:rsidRPr="00E914F0">
        <w:rPr>
          <w:rFonts w:ascii="Times New Roman" w:hAnsi="Times New Roman" w:cs="Times New Roman"/>
          <w:bCs/>
          <w:noProof/>
          <w:color w:val="000000" w:themeColor="text1"/>
          <w:sz w:val="28"/>
          <w:szCs w:val="28"/>
          <w:lang w:val="uk-UA"/>
        </w:rPr>
        <w:t xml:space="preserve"> </w:t>
      </w:r>
    </w:p>
    <w:p w:rsidR="000B1CE0" w:rsidRPr="00E914F0" w:rsidRDefault="000B1CE0"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Маршрутна мережа міста налічує </w:t>
      </w:r>
      <w:r w:rsidRPr="00E914F0">
        <w:rPr>
          <w:rFonts w:ascii="Times New Roman" w:hAnsi="Times New Roman" w:cs="Times New Roman"/>
          <w:bCs/>
          <w:color w:val="000000" w:themeColor="text1"/>
          <w:sz w:val="28"/>
          <w:szCs w:val="28"/>
          <w:lang w:val="uk-UA"/>
        </w:rPr>
        <w:t>2 міських</w:t>
      </w:r>
      <w:r w:rsidRPr="00E914F0">
        <w:rPr>
          <w:rFonts w:ascii="Times New Roman" w:hAnsi="Times New Roman" w:cs="Times New Roman"/>
          <w:color w:val="000000" w:themeColor="text1"/>
          <w:sz w:val="28"/>
          <w:szCs w:val="28"/>
          <w:lang w:val="uk-UA"/>
        </w:rPr>
        <w:t xml:space="preserve"> автобусних маршрути загального користування, які обслуговує 1 перевізник. На маршрутах </w:t>
      </w:r>
      <w:proofErr w:type="spellStart"/>
      <w:r w:rsidRPr="00E914F0">
        <w:rPr>
          <w:rFonts w:ascii="Times New Roman" w:hAnsi="Times New Roman" w:cs="Times New Roman"/>
          <w:color w:val="000000" w:themeColor="text1"/>
          <w:sz w:val="28"/>
          <w:szCs w:val="28"/>
          <w:lang w:val="uk-UA"/>
        </w:rPr>
        <w:t>задіяно</w:t>
      </w:r>
      <w:proofErr w:type="spellEnd"/>
      <w:r w:rsidRPr="00E914F0">
        <w:rPr>
          <w:rFonts w:ascii="Times New Roman" w:hAnsi="Times New Roman" w:cs="Times New Roman"/>
          <w:color w:val="000000" w:themeColor="text1"/>
          <w:sz w:val="28"/>
          <w:szCs w:val="28"/>
          <w:lang w:val="uk-UA"/>
        </w:rPr>
        <w:t xml:space="preserve"> 2 одиниці транспортного засобу. В місті  функціонує автостанція.</w:t>
      </w:r>
    </w:p>
    <w:p w:rsidR="000B1CE0" w:rsidRPr="00E914F0" w:rsidRDefault="000E12E5" w:rsidP="00891F2D">
      <w:pPr>
        <w:pStyle w:val="ac"/>
        <w:ind w:firstLine="709"/>
        <w:rPr>
          <w:color w:val="000000" w:themeColor="text1"/>
          <w:szCs w:val="28"/>
        </w:rPr>
      </w:pPr>
      <w:r w:rsidRPr="00E914F0">
        <w:rPr>
          <w:color w:val="000000" w:themeColor="text1"/>
          <w:szCs w:val="28"/>
        </w:rPr>
        <w:t>За 9 місяців 2021</w:t>
      </w:r>
      <w:r w:rsidR="000B1CE0" w:rsidRPr="00E914F0">
        <w:rPr>
          <w:color w:val="000000" w:themeColor="text1"/>
          <w:szCs w:val="28"/>
        </w:rPr>
        <w:t xml:space="preserve"> року муніципальним транспортом на міських автобусних маршрутах загального користування «Автостанція-Льонозавод-Площа-Радгосп» та «</w:t>
      </w:r>
      <w:proofErr w:type="spellStart"/>
      <w:r w:rsidR="000B1CE0" w:rsidRPr="00E914F0">
        <w:rPr>
          <w:color w:val="000000" w:themeColor="text1"/>
          <w:szCs w:val="28"/>
        </w:rPr>
        <w:t>Автостанція-Площа-Покровщина-Дачна</w:t>
      </w:r>
      <w:proofErr w:type="spellEnd"/>
      <w:r w:rsidR="000B1CE0" w:rsidRPr="00E914F0">
        <w:rPr>
          <w:color w:val="000000" w:themeColor="text1"/>
          <w:szCs w:val="28"/>
        </w:rPr>
        <w:t xml:space="preserve">» ПАТ  «Новгород-Сіверське АТП-17443» перевезено </w:t>
      </w:r>
      <w:r w:rsidRPr="00E914F0">
        <w:rPr>
          <w:color w:val="000000" w:themeColor="text1"/>
          <w:szCs w:val="28"/>
        </w:rPr>
        <w:t>18,5</w:t>
      </w:r>
      <w:r w:rsidR="000B1CE0" w:rsidRPr="00E914F0">
        <w:rPr>
          <w:color w:val="000000" w:themeColor="text1"/>
          <w:szCs w:val="28"/>
        </w:rPr>
        <w:t xml:space="preserve"> тис. пасажирів, що на </w:t>
      </w:r>
      <w:r w:rsidRPr="00E914F0">
        <w:rPr>
          <w:color w:val="000000" w:themeColor="text1"/>
          <w:szCs w:val="28"/>
        </w:rPr>
        <w:t>7,2</w:t>
      </w:r>
      <w:r w:rsidR="000B1CE0" w:rsidRPr="00E914F0">
        <w:rPr>
          <w:color w:val="000000" w:themeColor="text1"/>
          <w:szCs w:val="28"/>
        </w:rPr>
        <w:t xml:space="preserve">% </w:t>
      </w:r>
      <w:r w:rsidRPr="00E914F0">
        <w:rPr>
          <w:color w:val="000000" w:themeColor="text1"/>
          <w:szCs w:val="28"/>
        </w:rPr>
        <w:t>більше</w:t>
      </w:r>
      <w:r w:rsidR="000B1CE0" w:rsidRPr="00E914F0">
        <w:rPr>
          <w:color w:val="000000" w:themeColor="text1"/>
          <w:szCs w:val="28"/>
        </w:rPr>
        <w:t>, ніж за від</w:t>
      </w:r>
      <w:r w:rsidRPr="00E914F0">
        <w:rPr>
          <w:color w:val="000000" w:themeColor="text1"/>
          <w:szCs w:val="28"/>
        </w:rPr>
        <w:t>повідний період 2020</w:t>
      </w:r>
      <w:r w:rsidR="000B1CE0" w:rsidRPr="00E914F0">
        <w:rPr>
          <w:color w:val="000000" w:themeColor="text1"/>
          <w:szCs w:val="28"/>
        </w:rPr>
        <w:t xml:space="preserve"> року. </w:t>
      </w:r>
    </w:p>
    <w:p w:rsidR="000E12E5" w:rsidRPr="00E914F0" w:rsidRDefault="000E12E5" w:rsidP="00891F2D">
      <w:pPr>
        <w:pStyle w:val="ac"/>
        <w:ind w:firstLine="709"/>
        <w:rPr>
          <w:color w:val="000000" w:themeColor="text1"/>
          <w:szCs w:val="28"/>
        </w:rPr>
      </w:pPr>
    </w:p>
    <w:p w:rsidR="000B1CE0" w:rsidRPr="00E914F0" w:rsidRDefault="000B1CE0" w:rsidP="00891F2D">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Споживчий ринок.</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t>Торгівельне обслуговування населення в місті</w:t>
      </w:r>
      <w:r w:rsidR="008517A7" w:rsidRPr="00E914F0">
        <w:rPr>
          <w:rFonts w:ascii="Times New Roman" w:hAnsi="Times New Roman" w:cs="Times New Roman"/>
          <w:color w:val="000000" w:themeColor="text1"/>
          <w:sz w:val="28"/>
          <w:szCs w:val="28"/>
          <w:lang w:val="uk-UA"/>
        </w:rPr>
        <w:t xml:space="preserve"> забезпечують 3</w:t>
      </w:r>
      <w:r w:rsidRPr="00E914F0">
        <w:rPr>
          <w:rFonts w:ascii="Times New Roman" w:hAnsi="Times New Roman" w:cs="Times New Roman"/>
          <w:color w:val="000000" w:themeColor="text1"/>
          <w:sz w:val="28"/>
          <w:szCs w:val="28"/>
          <w:lang w:val="uk-UA"/>
        </w:rPr>
        <w:t>20 закладів торгівлі. Обсяги обороту роздрібної торгівлі підприємствами роздр</w:t>
      </w:r>
      <w:r w:rsidR="008517A7" w:rsidRPr="00E914F0">
        <w:rPr>
          <w:rFonts w:ascii="Times New Roman" w:hAnsi="Times New Roman" w:cs="Times New Roman"/>
          <w:color w:val="000000" w:themeColor="text1"/>
          <w:sz w:val="28"/>
          <w:szCs w:val="28"/>
          <w:lang w:val="uk-UA"/>
        </w:rPr>
        <w:t>ібної торгівлі за 9 місяців 2021</w:t>
      </w:r>
      <w:r w:rsidRPr="00E914F0">
        <w:rPr>
          <w:rFonts w:ascii="Times New Roman" w:hAnsi="Times New Roman" w:cs="Times New Roman"/>
          <w:color w:val="000000" w:themeColor="text1"/>
          <w:sz w:val="28"/>
          <w:szCs w:val="28"/>
          <w:lang w:val="uk-UA"/>
        </w:rPr>
        <w:t xml:space="preserve"> року склали </w:t>
      </w:r>
      <w:r w:rsidR="002C61C9" w:rsidRPr="00E914F0">
        <w:rPr>
          <w:rFonts w:ascii="Times New Roman" w:hAnsi="Times New Roman" w:cs="Times New Roman"/>
          <w:color w:val="000000" w:themeColor="text1"/>
          <w:sz w:val="28"/>
          <w:szCs w:val="28"/>
          <w:lang w:val="uk-UA"/>
        </w:rPr>
        <w:t xml:space="preserve">150,4 </w:t>
      </w:r>
      <w:proofErr w:type="spellStart"/>
      <w:r w:rsidR="002C61C9" w:rsidRPr="00E914F0">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 що майже на рівні аналогічного періоду минулого року. У розрахунку на одну особу реалізовано товарів на суму </w:t>
      </w:r>
      <w:r w:rsidR="002C61C9" w:rsidRPr="00E914F0">
        <w:rPr>
          <w:rFonts w:ascii="Times New Roman" w:hAnsi="Times New Roman" w:cs="Times New Roman"/>
          <w:color w:val="000000" w:themeColor="text1"/>
          <w:sz w:val="28"/>
          <w:szCs w:val="28"/>
          <w:lang w:val="uk-UA"/>
        </w:rPr>
        <w:t>6,1</w:t>
      </w:r>
      <w:r w:rsidRPr="00E914F0">
        <w:rPr>
          <w:rFonts w:ascii="Times New Roman" w:hAnsi="Times New Roman" w:cs="Times New Roman"/>
          <w:color w:val="000000" w:themeColor="text1"/>
          <w:sz w:val="28"/>
          <w:szCs w:val="28"/>
          <w:lang w:val="uk-UA"/>
        </w:rPr>
        <w:t xml:space="preserve"> тис. грн.</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Найбільша частка</w:t>
      </w:r>
      <w:r w:rsidR="003A6BB9" w:rsidRPr="00E914F0">
        <w:rPr>
          <w:rFonts w:ascii="Times New Roman" w:hAnsi="Times New Roman" w:cs="Times New Roman"/>
          <w:color w:val="000000" w:themeColor="text1"/>
          <w:sz w:val="28"/>
          <w:szCs w:val="28"/>
          <w:lang w:val="uk-UA"/>
        </w:rPr>
        <w:t xml:space="preserve"> товарообороту припадає на ТОВ «</w:t>
      </w:r>
      <w:r w:rsidRPr="00E914F0">
        <w:rPr>
          <w:rFonts w:ascii="Times New Roman" w:hAnsi="Times New Roman" w:cs="Times New Roman"/>
          <w:color w:val="000000" w:themeColor="text1"/>
          <w:sz w:val="28"/>
          <w:szCs w:val="28"/>
          <w:lang w:val="uk-UA"/>
        </w:rPr>
        <w:t xml:space="preserve">АТБ </w:t>
      </w:r>
      <w:proofErr w:type="spellStart"/>
      <w:r w:rsidRPr="00E914F0">
        <w:rPr>
          <w:rFonts w:ascii="Times New Roman" w:hAnsi="Times New Roman" w:cs="Times New Roman"/>
          <w:color w:val="000000" w:themeColor="text1"/>
          <w:sz w:val="28"/>
          <w:szCs w:val="28"/>
          <w:lang w:val="uk-UA"/>
        </w:rPr>
        <w:t>–Маркет</w:t>
      </w:r>
      <w:proofErr w:type="spellEnd"/>
      <w:r w:rsidR="003A6BB9" w:rsidRPr="00E914F0">
        <w:rPr>
          <w:rFonts w:ascii="Times New Roman" w:hAnsi="Times New Roman" w:cs="Times New Roman"/>
          <w:color w:val="000000" w:themeColor="text1"/>
          <w:sz w:val="28"/>
          <w:szCs w:val="28"/>
          <w:lang w:val="uk-UA"/>
        </w:rPr>
        <w:t>».</w:t>
      </w:r>
    </w:p>
    <w:p w:rsidR="000B1CE0" w:rsidRPr="00E914F0" w:rsidRDefault="003A6BB9" w:rsidP="00891F2D">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9 місяців 2021</w:t>
      </w:r>
      <w:r w:rsidR="000B1CE0" w:rsidRPr="00E914F0">
        <w:rPr>
          <w:rFonts w:ascii="Times New Roman" w:hAnsi="Times New Roman" w:cs="Times New Roman"/>
          <w:color w:val="000000" w:themeColor="text1"/>
          <w:sz w:val="28"/>
          <w:szCs w:val="28"/>
          <w:lang w:val="uk-UA"/>
        </w:rPr>
        <w:t xml:space="preserve"> року мережа підприємств роздрібної торгівлі, закладів ресторанного господарства та побутового обслуговування населення поповнилась за рахунок відкриття приватними підприємцями 4 магазинів, 1 закладу ресторанного господарства.</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У звітному періоді обсяг </w:t>
      </w:r>
      <w:r w:rsidRPr="00E914F0">
        <w:rPr>
          <w:rFonts w:ascii="Times New Roman" w:hAnsi="Times New Roman" w:cs="Times New Roman"/>
          <w:b/>
          <w:color w:val="000000" w:themeColor="text1"/>
          <w:sz w:val="28"/>
          <w:szCs w:val="28"/>
          <w:lang w:val="uk-UA"/>
        </w:rPr>
        <w:t>послуг</w:t>
      </w:r>
      <w:r w:rsidRPr="00E914F0">
        <w:rPr>
          <w:rFonts w:ascii="Times New Roman" w:hAnsi="Times New Roman" w:cs="Times New Roman"/>
          <w:color w:val="000000" w:themeColor="text1"/>
          <w:sz w:val="28"/>
          <w:szCs w:val="28"/>
          <w:lang w:val="uk-UA"/>
        </w:rPr>
        <w:t xml:space="preserve"> реалізованих спожива</w:t>
      </w:r>
      <w:r w:rsidR="003A6BB9" w:rsidRPr="00E914F0">
        <w:rPr>
          <w:rFonts w:ascii="Times New Roman" w:hAnsi="Times New Roman" w:cs="Times New Roman"/>
          <w:color w:val="000000" w:themeColor="text1"/>
          <w:sz w:val="28"/>
          <w:szCs w:val="28"/>
          <w:lang w:val="uk-UA"/>
        </w:rPr>
        <w:t>чам підприємствами сфери послуг</w:t>
      </w:r>
      <w:r w:rsidRPr="00E914F0">
        <w:rPr>
          <w:rFonts w:ascii="Times New Roman" w:hAnsi="Times New Roman" w:cs="Times New Roman"/>
          <w:color w:val="000000" w:themeColor="text1"/>
          <w:sz w:val="28"/>
          <w:szCs w:val="28"/>
          <w:lang w:val="uk-UA"/>
        </w:rPr>
        <w:t xml:space="preserve"> становив </w:t>
      </w:r>
      <w:r w:rsidR="003A6BB9" w:rsidRPr="00E914F0">
        <w:rPr>
          <w:rFonts w:ascii="Times New Roman" w:hAnsi="Times New Roman" w:cs="Times New Roman"/>
          <w:color w:val="000000" w:themeColor="text1"/>
          <w:sz w:val="28"/>
          <w:szCs w:val="28"/>
          <w:lang w:val="uk-UA"/>
        </w:rPr>
        <w:t xml:space="preserve">19,8 </w:t>
      </w:r>
      <w:proofErr w:type="spellStart"/>
      <w:r w:rsidR="003A6BB9" w:rsidRPr="00E914F0">
        <w:rPr>
          <w:rFonts w:ascii="Times New Roman" w:hAnsi="Times New Roman" w:cs="Times New Roman"/>
          <w:color w:val="000000" w:themeColor="text1"/>
          <w:sz w:val="28"/>
          <w:szCs w:val="28"/>
          <w:lang w:val="uk-UA"/>
        </w:rPr>
        <w:t>млн</w:t>
      </w:r>
      <w:proofErr w:type="spellEnd"/>
      <w:r w:rsidR="003A6BB9" w:rsidRPr="00E914F0">
        <w:rPr>
          <w:rFonts w:ascii="Times New Roman" w:hAnsi="Times New Roman" w:cs="Times New Roman"/>
          <w:color w:val="000000" w:themeColor="text1"/>
          <w:sz w:val="28"/>
          <w:szCs w:val="28"/>
          <w:lang w:val="uk-UA"/>
        </w:rPr>
        <w:t xml:space="preserve"> грн</w:t>
      </w:r>
      <w:r w:rsidRPr="00E914F0">
        <w:rPr>
          <w:rFonts w:ascii="Times New Roman" w:hAnsi="Times New Roman" w:cs="Times New Roman"/>
          <w:color w:val="000000" w:themeColor="text1"/>
          <w:sz w:val="28"/>
          <w:szCs w:val="28"/>
          <w:lang w:val="uk-UA"/>
        </w:rPr>
        <w:t xml:space="preserve"> (з них 27% населенню), що становить 100,2% до відповідного періоду минулого року. </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 інформації та </w:t>
      </w:r>
      <w:proofErr w:type="spellStart"/>
      <w:r w:rsidRPr="00E914F0">
        <w:rPr>
          <w:rFonts w:ascii="Times New Roman" w:hAnsi="Times New Roman" w:cs="Times New Roman"/>
          <w:color w:val="000000" w:themeColor="text1"/>
          <w:sz w:val="28"/>
          <w:szCs w:val="28"/>
          <w:lang w:val="uk-UA"/>
        </w:rPr>
        <w:t>телекомунікацій</w:t>
      </w:r>
      <w:proofErr w:type="spellEnd"/>
      <w:r w:rsidRPr="00E914F0">
        <w:rPr>
          <w:rFonts w:ascii="Times New Roman" w:hAnsi="Times New Roman" w:cs="Times New Roman"/>
          <w:color w:val="000000" w:themeColor="text1"/>
          <w:sz w:val="28"/>
          <w:szCs w:val="28"/>
          <w:lang w:val="uk-UA"/>
        </w:rPr>
        <w:t>.</w:t>
      </w:r>
    </w:p>
    <w:p w:rsidR="000B1CE0" w:rsidRPr="00E914F0" w:rsidRDefault="003A6BB9"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 підсумками 2021</w:t>
      </w:r>
      <w:r w:rsidR="000B1CE0" w:rsidRPr="00E914F0">
        <w:rPr>
          <w:rFonts w:ascii="Times New Roman" w:hAnsi="Times New Roman" w:cs="Times New Roman"/>
          <w:color w:val="000000" w:themeColor="text1"/>
          <w:sz w:val="28"/>
          <w:szCs w:val="28"/>
          <w:lang w:val="uk-UA"/>
        </w:rPr>
        <w:t xml:space="preserve"> року обсяг роздрібної торгівлі підприємств очікується </w:t>
      </w:r>
      <w:r w:rsidRPr="00E914F0">
        <w:rPr>
          <w:rFonts w:ascii="Times New Roman" w:hAnsi="Times New Roman" w:cs="Times New Roman"/>
          <w:color w:val="000000" w:themeColor="text1"/>
          <w:sz w:val="28"/>
          <w:szCs w:val="28"/>
          <w:lang w:val="uk-UA"/>
        </w:rPr>
        <w:t>200,5</w:t>
      </w:r>
      <w:r w:rsidR="0094783C">
        <w:rPr>
          <w:rFonts w:ascii="Times New Roman" w:hAnsi="Times New Roman" w:cs="Times New Roman"/>
          <w:color w:val="000000" w:themeColor="text1"/>
          <w:sz w:val="28"/>
          <w:szCs w:val="28"/>
          <w:lang w:val="uk-UA"/>
        </w:rPr>
        <w:t xml:space="preserve"> </w:t>
      </w:r>
      <w:proofErr w:type="spellStart"/>
      <w:r w:rsidR="000B1CE0" w:rsidRPr="00E914F0">
        <w:rPr>
          <w:rFonts w:ascii="Times New Roman" w:hAnsi="Times New Roman" w:cs="Times New Roman"/>
          <w:color w:val="000000" w:themeColor="text1"/>
          <w:sz w:val="28"/>
          <w:szCs w:val="28"/>
          <w:lang w:val="uk-UA"/>
        </w:rPr>
        <w:t>млн</w:t>
      </w:r>
      <w:proofErr w:type="spellEnd"/>
      <w:r w:rsidR="000B1CE0" w:rsidRPr="00E914F0">
        <w:rPr>
          <w:rFonts w:ascii="Times New Roman" w:hAnsi="Times New Roman" w:cs="Times New Roman"/>
          <w:color w:val="000000" w:themeColor="text1"/>
          <w:sz w:val="28"/>
          <w:szCs w:val="28"/>
          <w:lang w:val="uk-UA"/>
        </w:rPr>
        <w:t xml:space="preserve"> грн, а послуг – </w:t>
      </w:r>
      <w:r w:rsidRPr="00E914F0">
        <w:rPr>
          <w:rFonts w:ascii="Times New Roman" w:hAnsi="Times New Roman" w:cs="Times New Roman"/>
          <w:color w:val="000000" w:themeColor="text1"/>
          <w:sz w:val="28"/>
          <w:szCs w:val="28"/>
          <w:lang w:val="uk-UA"/>
        </w:rPr>
        <w:t>27</w:t>
      </w:r>
      <w:r w:rsidR="000B1CE0" w:rsidRPr="00E914F0">
        <w:rPr>
          <w:rFonts w:ascii="Times New Roman" w:hAnsi="Times New Roman" w:cs="Times New Roman"/>
          <w:color w:val="000000" w:themeColor="text1"/>
          <w:sz w:val="28"/>
          <w:szCs w:val="28"/>
          <w:lang w:val="uk-UA"/>
        </w:rPr>
        <w:t xml:space="preserve"> </w:t>
      </w:r>
      <w:proofErr w:type="spellStart"/>
      <w:r w:rsidR="000B1CE0" w:rsidRPr="00E914F0">
        <w:rPr>
          <w:rFonts w:ascii="Times New Roman" w:hAnsi="Times New Roman" w:cs="Times New Roman"/>
          <w:color w:val="000000" w:themeColor="text1"/>
          <w:sz w:val="28"/>
          <w:szCs w:val="28"/>
          <w:lang w:val="uk-UA"/>
        </w:rPr>
        <w:t>млн</w:t>
      </w:r>
      <w:proofErr w:type="spellEnd"/>
      <w:r w:rsidR="000B1CE0" w:rsidRPr="00E914F0">
        <w:rPr>
          <w:rFonts w:ascii="Times New Roman" w:hAnsi="Times New Roman" w:cs="Times New Roman"/>
          <w:color w:val="000000" w:themeColor="text1"/>
          <w:sz w:val="28"/>
          <w:szCs w:val="28"/>
          <w:lang w:val="uk-UA"/>
        </w:rPr>
        <w:t xml:space="preserve"> грн.</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autoSpaceDE w:val="0"/>
        <w:autoSpaceDN w:val="0"/>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Демографічна ситуація, підтримка сімей, дітей та молоді, гендерна політика.</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t>Демографічна ситуація</w:t>
      </w:r>
      <w:r w:rsidRPr="00E914F0">
        <w:rPr>
          <w:rFonts w:ascii="Times New Roman" w:hAnsi="Times New Roman" w:cs="Times New Roman"/>
          <w:color w:val="000000" w:themeColor="text1"/>
          <w:sz w:val="28"/>
          <w:szCs w:val="28"/>
          <w:lang w:val="uk-UA"/>
        </w:rPr>
        <w:t xml:space="preserve"> у громаді відображає загальну картину, що склалася у регіоні. Чисельність населення громади має тенденцію до скорочення. </w:t>
      </w:r>
    </w:p>
    <w:p w:rsidR="000B1CE0" w:rsidRPr="00E914F0" w:rsidRDefault="003A6BB9"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 1 січня 2021</w:t>
      </w:r>
      <w:r w:rsidR="000B1CE0" w:rsidRPr="00E914F0">
        <w:rPr>
          <w:rFonts w:ascii="Times New Roman" w:hAnsi="Times New Roman" w:cs="Times New Roman"/>
          <w:color w:val="000000" w:themeColor="text1"/>
          <w:sz w:val="28"/>
          <w:szCs w:val="28"/>
          <w:lang w:val="uk-UA"/>
        </w:rPr>
        <w:t xml:space="preserve"> року </w:t>
      </w:r>
      <w:r w:rsidR="000B1CE0" w:rsidRPr="00E914F0">
        <w:rPr>
          <w:rFonts w:ascii="Times New Roman" w:hAnsi="Times New Roman" w:cs="Times New Roman"/>
          <w:b/>
          <w:color w:val="000000" w:themeColor="text1"/>
          <w:sz w:val="28"/>
          <w:szCs w:val="28"/>
          <w:lang w:val="uk-UA"/>
        </w:rPr>
        <w:t>чисельність наявного населення</w:t>
      </w:r>
      <w:r w:rsidR="000B1CE0" w:rsidRPr="00E914F0">
        <w:rPr>
          <w:rFonts w:ascii="Times New Roman" w:hAnsi="Times New Roman" w:cs="Times New Roman"/>
          <w:color w:val="000000" w:themeColor="text1"/>
          <w:sz w:val="28"/>
          <w:szCs w:val="28"/>
          <w:lang w:val="uk-UA"/>
        </w:rPr>
        <w:t xml:space="preserve"> громади становила </w:t>
      </w:r>
      <w:r w:rsidR="00AB2606" w:rsidRPr="00E914F0">
        <w:rPr>
          <w:rFonts w:ascii="Times New Roman" w:hAnsi="Times New Roman" w:cs="Times New Roman"/>
          <w:color w:val="000000" w:themeColor="text1"/>
          <w:sz w:val="28"/>
          <w:szCs w:val="28"/>
          <w:lang w:val="uk-UA"/>
        </w:rPr>
        <w:t>24629</w:t>
      </w:r>
      <w:r w:rsidR="000B1CE0" w:rsidRPr="00E914F0">
        <w:rPr>
          <w:rFonts w:ascii="Times New Roman" w:hAnsi="Times New Roman" w:cs="Times New Roman"/>
          <w:color w:val="000000" w:themeColor="text1"/>
          <w:sz w:val="28"/>
          <w:szCs w:val="28"/>
          <w:lang w:val="uk-UA"/>
        </w:rPr>
        <w:t xml:space="preserve"> особи, з них у місті проживало 12</w:t>
      </w:r>
      <w:r w:rsidR="00AB2606" w:rsidRPr="00E914F0">
        <w:rPr>
          <w:rFonts w:ascii="Times New Roman" w:hAnsi="Times New Roman" w:cs="Times New Roman"/>
          <w:color w:val="000000" w:themeColor="text1"/>
          <w:sz w:val="28"/>
          <w:szCs w:val="28"/>
          <w:lang w:val="uk-UA"/>
        </w:rPr>
        <w:t>525</w:t>
      </w:r>
      <w:r w:rsidR="0094783C">
        <w:rPr>
          <w:rFonts w:ascii="Times New Roman" w:hAnsi="Times New Roman" w:cs="Times New Roman"/>
          <w:color w:val="000000" w:themeColor="text1"/>
          <w:sz w:val="28"/>
          <w:szCs w:val="28"/>
          <w:lang w:val="uk-UA"/>
        </w:rPr>
        <w:t xml:space="preserve"> осі</w:t>
      </w:r>
      <w:r w:rsidR="000B1CE0" w:rsidRPr="00E914F0">
        <w:rPr>
          <w:rFonts w:ascii="Times New Roman" w:hAnsi="Times New Roman" w:cs="Times New Roman"/>
          <w:color w:val="000000" w:themeColor="text1"/>
          <w:sz w:val="28"/>
          <w:szCs w:val="28"/>
          <w:lang w:val="uk-UA"/>
        </w:rPr>
        <w:t xml:space="preserve">б, у сільській місцевості – </w:t>
      </w:r>
      <w:r w:rsidR="00AB2606" w:rsidRPr="00E914F0">
        <w:rPr>
          <w:rFonts w:ascii="Times New Roman" w:hAnsi="Times New Roman" w:cs="Times New Roman"/>
          <w:color w:val="000000" w:themeColor="text1"/>
          <w:sz w:val="28"/>
          <w:szCs w:val="28"/>
          <w:lang w:val="uk-UA"/>
        </w:rPr>
        <w:t>12104</w:t>
      </w:r>
      <w:r w:rsidR="0094783C">
        <w:rPr>
          <w:rFonts w:ascii="Times New Roman" w:hAnsi="Times New Roman" w:cs="Times New Roman"/>
          <w:color w:val="000000" w:themeColor="text1"/>
          <w:sz w:val="28"/>
          <w:szCs w:val="28"/>
          <w:lang w:val="uk-UA"/>
        </w:rPr>
        <w:t xml:space="preserve"> осо</w:t>
      </w:r>
      <w:r w:rsidR="000B1CE0" w:rsidRPr="00E914F0">
        <w:rPr>
          <w:rFonts w:ascii="Times New Roman" w:hAnsi="Times New Roman" w:cs="Times New Roman"/>
          <w:color w:val="000000" w:themeColor="text1"/>
          <w:sz w:val="28"/>
          <w:szCs w:val="28"/>
          <w:lang w:val="uk-UA"/>
        </w:rPr>
        <w:t>б</w:t>
      </w:r>
      <w:r w:rsidR="0094783C">
        <w:rPr>
          <w:rFonts w:ascii="Times New Roman" w:hAnsi="Times New Roman" w:cs="Times New Roman"/>
          <w:color w:val="000000" w:themeColor="text1"/>
          <w:sz w:val="28"/>
          <w:szCs w:val="28"/>
          <w:lang w:val="uk-UA"/>
        </w:rPr>
        <w:t>и</w:t>
      </w:r>
      <w:r w:rsidR="000B1CE0" w:rsidRPr="00E914F0">
        <w:rPr>
          <w:rFonts w:ascii="Times New Roman" w:hAnsi="Times New Roman" w:cs="Times New Roman"/>
          <w:color w:val="000000" w:themeColor="text1"/>
          <w:sz w:val="28"/>
          <w:szCs w:val="28"/>
          <w:lang w:val="uk-UA"/>
        </w:rPr>
        <w:t>.</w:t>
      </w:r>
    </w:p>
    <w:p w:rsidR="000B1CE0" w:rsidRPr="00E914F0" w:rsidRDefault="006C35F9"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Станом на 01.10.2021</w:t>
      </w:r>
      <w:r w:rsidR="000B1CE0" w:rsidRPr="00E914F0">
        <w:rPr>
          <w:rFonts w:ascii="Times New Roman" w:hAnsi="Times New Roman" w:cs="Times New Roman"/>
          <w:color w:val="000000" w:themeColor="text1"/>
          <w:sz w:val="28"/>
          <w:szCs w:val="28"/>
          <w:lang w:val="uk-UA"/>
        </w:rPr>
        <w:t xml:space="preserve"> чисельність наявного населення громади становила </w:t>
      </w:r>
      <w:r w:rsidRPr="00E914F0">
        <w:rPr>
          <w:rFonts w:ascii="Times New Roman" w:hAnsi="Times New Roman" w:cs="Times New Roman"/>
          <w:color w:val="000000" w:themeColor="text1"/>
          <w:sz w:val="28"/>
          <w:szCs w:val="28"/>
          <w:lang w:val="uk-UA"/>
        </w:rPr>
        <w:t>24325</w:t>
      </w:r>
      <w:r w:rsidR="000B1CE0" w:rsidRPr="00E914F0">
        <w:rPr>
          <w:rFonts w:ascii="Times New Roman" w:hAnsi="Times New Roman" w:cs="Times New Roman"/>
          <w:color w:val="000000" w:themeColor="text1"/>
          <w:sz w:val="28"/>
          <w:szCs w:val="28"/>
          <w:lang w:val="uk-UA"/>
        </w:rPr>
        <w:t xml:space="preserve"> осіб, що на </w:t>
      </w:r>
      <w:r w:rsidR="000416FA" w:rsidRPr="00E914F0">
        <w:rPr>
          <w:rFonts w:ascii="Times New Roman" w:hAnsi="Times New Roman" w:cs="Times New Roman"/>
          <w:color w:val="000000" w:themeColor="text1"/>
          <w:sz w:val="28"/>
          <w:szCs w:val="28"/>
          <w:lang w:val="uk-UA"/>
        </w:rPr>
        <w:t>304 осо</w:t>
      </w:r>
      <w:r w:rsidR="000B1CE0" w:rsidRPr="00E914F0">
        <w:rPr>
          <w:rFonts w:ascii="Times New Roman" w:hAnsi="Times New Roman" w:cs="Times New Roman"/>
          <w:color w:val="000000" w:themeColor="text1"/>
          <w:sz w:val="28"/>
          <w:szCs w:val="28"/>
          <w:lang w:val="uk-UA"/>
        </w:rPr>
        <w:t>б</w:t>
      </w:r>
      <w:r w:rsidR="000416FA" w:rsidRPr="00E914F0">
        <w:rPr>
          <w:rFonts w:ascii="Times New Roman" w:hAnsi="Times New Roman" w:cs="Times New Roman"/>
          <w:color w:val="000000" w:themeColor="text1"/>
          <w:sz w:val="28"/>
          <w:szCs w:val="28"/>
          <w:lang w:val="uk-UA"/>
        </w:rPr>
        <w:t>и менше до початку року</w:t>
      </w:r>
      <w:r w:rsidR="000B1CE0" w:rsidRPr="00E914F0">
        <w:rPr>
          <w:rFonts w:ascii="Times New Roman" w:hAnsi="Times New Roman" w:cs="Times New Roman"/>
          <w:color w:val="000000" w:themeColor="text1"/>
          <w:sz w:val="28"/>
          <w:szCs w:val="28"/>
          <w:lang w:val="uk-UA"/>
        </w:rPr>
        <w:t xml:space="preserve">. </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Зменшення чисельності населення зумовлено переважно природним скороченням</w:t>
      </w:r>
      <w:r w:rsidR="000416FA" w:rsidRPr="00E914F0">
        <w:rPr>
          <w:rFonts w:ascii="Times New Roman" w:hAnsi="Times New Roman" w:cs="Times New Roman"/>
          <w:color w:val="000000" w:themeColor="text1"/>
          <w:sz w:val="28"/>
          <w:szCs w:val="28"/>
          <w:lang w:val="uk-UA"/>
        </w:rPr>
        <w:t>.</w:t>
      </w:r>
      <w:r w:rsidRPr="00E914F0">
        <w:rPr>
          <w:rFonts w:ascii="Times New Roman" w:hAnsi="Times New Roman" w:cs="Times New Roman"/>
          <w:color w:val="000000" w:themeColor="text1"/>
          <w:sz w:val="28"/>
          <w:szCs w:val="28"/>
          <w:lang w:val="uk-UA"/>
        </w:rPr>
        <w:t xml:space="preserve"> </w:t>
      </w: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Ринок праці.</w:t>
      </w:r>
    </w:p>
    <w:p w:rsidR="000B1CE0" w:rsidRPr="00E914F0" w:rsidRDefault="00016915"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Впродовж 9 місяців 2021</w:t>
      </w:r>
      <w:r w:rsidR="000B1CE0" w:rsidRPr="00E914F0">
        <w:rPr>
          <w:rFonts w:ascii="Times New Roman" w:hAnsi="Times New Roman" w:cs="Times New Roman"/>
          <w:color w:val="000000" w:themeColor="text1"/>
          <w:sz w:val="28"/>
          <w:szCs w:val="28"/>
          <w:lang w:val="uk-UA"/>
        </w:rPr>
        <w:t xml:space="preserve"> року на обліку в </w:t>
      </w:r>
      <w:r w:rsidR="000B1CE0" w:rsidRPr="00E914F0">
        <w:rPr>
          <w:rFonts w:ascii="Times New Roman" w:hAnsi="Times New Roman" w:cs="Times New Roman"/>
          <w:b/>
          <w:color w:val="000000" w:themeColor="text1"/>
          <w:sz w:val="28"/>
          <w:szCs w:val="28"/>
          <w:lang w:val="uk-UA"/>
        </w:rPr>
        <w:t>Новгород-Сіверській районній філії Чернігівського обласного центру зайнятості</w:t>
      </w:r>
      <w:r w:rsidR="000B1CE0" w:rsidRPr="00E914F0">
        <w:rPr>
          <w:rFonts w:ascii="Times New Roman" w:hAnsi="Times New Roman" w:cs="Times New Roman"/>
          <w:color w:val="000000" w:themeColor="text1"/>
          <w:sz w:val="28"/>
          <w:szCs w:val="28"/>
          <w:lang w:val="uk-UA"/>
        </w:rPr>
        <w:t xml:space="preserve"> перебувал</w:t>
      </w:r>
      <w:r w:rsidRPr="00E914F0">
        <w:rPr>
          <w:rFonts w:ascii="Times New Roman" w:hAnsi="Times New Roman" w:cs="Times New Roman"/>
          <w:color w:val="000000" w:themeColor="text1"/>
          <w:sz w:val="28"/>
          <w:szCs w:val="28"/>
          <w:lang w:val="uk-UA"/>
        </w:rPr>
        <w:t xml:space="preserve">о </w:t>
      </w:r>
      <w:r w:rsidR="006B605D" w:rsidRPr="00E914F0">
        <w:rPr>
          <w:rFonts w:ascii="Times New Roman" w:hAnsi="Times New Roman" w:cs="Times New Roman"/>
          <w:color w:val="000000" w:themeColor="text1"/>
          <w:sz w:val="28"/>
          <w:szCs w:val="28"/>
          <w:lang w:val="uk-UA"/>
        </w:rPr>
        <w:t>975</w:t>
      </w:r>
      <w:r w:rsidRPr="00E914F0">
        <w:rPr>
          <w:rFonts w:ascii="Times New Roman" w:hAnsi="Times New Roman" w:cs="Times New Roman"/>
          <w:color w:val="000000" w:themeColor="text1"/>
          <w:sz w:val="28"/>
          <w:szCs w:val="28"/>
          <w:lang w:val="uk-UA"/>
        </w:rPr>
        <w:t xml:space="preserve"> осіб</w:t>
      </w:r>
      <w:r w:rsidR="000B1CE0" w:rsidRPr="00E914F0">
        <w:rPr>
          <w:rFonts w:ascii="Times New Roman" w:hAnsi="Times New Roman" w:cs="Times New Roman"/>
          <w:color w:val="000000" w:themeColor="text1"/>
          <w:sz w:val="28"/>
          <w:szCs w:val="28"/>
          <w:lang w:val="uk-UA"/>
        </w:rPr>
        <w:t>.</w:t>
      </w:r>
    </w:p>
    <w:p w:rsidR="000B1CE0" w:rsidRPr="00E914F0" w:rsidRDefault="000B1CE0"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Чисельність безробітних громадян збільшилась на </w:t>
      </w:r>
      <w:r w:rsidR="00016915" w:rsidRPr="00E914F0">
        <w:rPr>
          <w:rFonts w:ascii="Times New Roman" w:hAnsi="Times New Roman" w:cs="Times New Roman"/>
          <w:color w:val="000000" w:themeColor="text1"/>
          <w:sz w:val="28"/>
          <w:szCs w:val="28"/>
          <w:lang w:val="uk-UA"/>
        </w:rPr>
        <w:t>95</w:t>
      </w:r>
      <w:r w:rsidRPr="00E914F0">
        <w:rPr>
          <w:rFonts w:ascii="Times New Roman" w:hAnsi="Times New Roman" w:cs="Times New Roman"/>
          <w:color w:val="000000" w:themeColor="text1"/>
          <w:sz w:val="28"/>
          <w:szCs w:val="28"/>
          <w:lang w:val="uk-UA"/>
        </w:rPr>
        <w:t> осіб до 1</w:t>
      </w:r>
      <w:r w:rsidR="00016915" w:rsidRPr="00E914F0">
        <w:rPr>
          <w:rFonts w:ascii="Times New Roman" w:hAnsi="Times New Roman" w:cs="Times New Roman"/>
          <w:color w:val="000000" w:themeColor="text1"/>
          <w:sz w:val="28"/>
          <w:szCs w:val="28"/>
          <w:lang w:val="uk-UA"/>
        </w:rPr>
        <w:t>135</w:t>
      </w:r>
      <w:r w:rsidRPr="00E914F0">
        <w:rPr>
          <w:rFonts w:ascii="Times New Roman" w:hAnsi="Times New Roman" w:cs="Times New Roman"/>
          <w:color w:val="000000" w:themeColor="text1"/>
          <w:sz w:val="28"/>
          <w:szCs w:val="28"/>
          <w:lang w:val="uk-UA"/>
        </w:rPr>
        <w:t xml:space="preserve"> осіб, відповідно рівень безробіття (за методологією МОП) збільшився на 0,4 </w:t>
      </w:r>
      <w:proofErr w:type="spellStart"/>
      <w:r w:rsidRPr="00E914F0">
        <w:rPr>
          <w:rFonts w:ascii="Times New Roman" w:hAnsi="Times New Roman" w:cs="Times New Roman"/>
          <w:color w:val="000000" w:themeColor="text1"/>
          <w:sz w:val="28"/>
          <w:szCs w:val="28"/>
          <w:lang w:val="uk-UA"/>
        </w:rPr>
        <w:t>в.п</w:t>
      </w:r>
      <w:proofErr w:type="spellEnd"/>
      <w:r w:rsidRPr="00E914F0">
        <w:rPr>
          <w:rFonts w:ascii="Times New Roman" w:hAnsi="Times New Roman" w:cs="Times New Roman"/>
          <w:color w:val="000000" w:themeColor="text1"/>
          <w:sz w:val="28"/>
          <w:szCs w:val="28"/>
          <w:lang w:val="uk-UA"/>
        </w:rPr>
        <w:t xml:space="preserve">. і становив 11,8%. </w:t>
      </w:r>
    </w:p>
    <w:p w:rsidR="000B1CE0" w:rsidRPr="00E914F0" w:rsidRDefault="00A713A6"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noProof/>
          <w:color w:val="000000" w:themeColor="text1"/>
          <w:sz w:val="28"/>
          <w:szCs w:val="28"/>
          <w:lang w:val="uk-UA" w:eastAsia="uk-UA"/>
        </w:rPr>
        <w:t>Від 75</w:t>
      </w:r>
      <w:r w:rsidR="000B1CE0" w:rsidRPr="00E914F0">
        <w:rPr>
          <w:rFonts w:ascii="Times New Roman" w:hAnsi="Times New Roman" w:cs="Times New Roman"/>
          <w:noProof/>
          <w:color w:val="000000" w:themeColor="text1"/>
          <w:sz w:val="28"/>
          <w:szCs w:val="28"/>
          <w:lang w:val="uk-UA" w:eastAsia="uk-UA"/>
        </w:rPr>
        <w:t xml:space="preserve"> роботодавців надійшло </w:t>
      </w:r>
      <w:r w:rsidRPr="00E914F0">
        <w:rPr>
          <w:rFonts w:ascii="Times New Roman" w:hAnsi="Times New Roman" w:cs="Times New Roman"/>
          <w:noProof/>
          <w:color w:val="000000" w:themeColor="text1"/>
          <w:sz w:val="28"/>
          <w:szCs w:val="28"/>
          <w:lang w:val="uk-UA" w:eastAsia="uk-UA"/>
        </w:rPr>
        <w:t>310</w:t>
      </w:r>
      <w:r w:rsidR="000B1CE0" w:rsidRPr="00E914F0">
        <w:rPr>
          <w:rFonts w:ascii="Times New Roman" w:hAnsi="Times New Roman" w:cs="Times New Roman"/>
          <w:noProof/>
          <w:color w:val="000000" w:themeColor="text1"/>
          <w:sz w:val="28"/>
          <w:szCs w:val="28"/>
          <w:lang w:val="uk-UA" w:eastAsia="uk-UA"/>
        </w:rPr>
        <w:t xml:space="preserve"> вакансій. Рівень укомплектування поданих роботодавцями вакансій становить 89,5%, </w:t>
      </w:r>
      <w:r w:rsidR="000B1CE0" w:rsidRPr="00E914F0">
        <w:rPr>
          <w:rFonts w:ascii="Times New Roman" w:hAnsi="Times New Roman" w:cs="Times New Roman"/>
          <w:color w:val="000000" w:themeColor="text1"/>
          <w:sz w:val="28"/>
          <w:szCs w:val="28"/>
          <w:lang w:val="uk-UA"/>
        </w:rPr>
        <w:t>дисбаланс між попитом та пропози</w:t>
      </w:r>
      <w:r w:rsidRPr="00E914F0">
        <w:rPr>
          <w:rFonts w:ascii="Times New Roman" w:hAnsi="Times New Roman" w:cs="Times New Roman"/>
          <w:color w:val="000000" w:themeColor="text1"/>
          <w:sz w:val="28"/>
          <w:szCs w:val="28"/>
          <w:lang w:val="uk-UA"/>
        </w:rPr>
        <w:t xml:space="preserve">цією робочої сили залишається: </w:t>
      </w:r>
      <w:r w:rsidR="000B1CE0" w:rsidRPr="00E914F0">
        <w:rPr>
          <w:rFonts w:ascii="Times New Roman" w:hAnsi="Times New Roman" w:cs="Times New Roman"/>
          <w:color w:val="000000" w:themeColor="text1"/>
          <w:sz w:val="28"/>
          <w:szCs w:val="28"/>
          <w:lang w:val="uk-UA"/>
        </w:rPr>
        <w:t xml:space="preserve">навантаження на 1 вільне робоче місце станом </w:t>
      </w:r>
      <w:r w:rsidRPr="00E914F0">
        <w:rPr>
          <w:rFonts w:ascii="Times New Roman" w:hAnsi="Times New Roman" w:cs="Times New Roman"/>
          <w:color w:val="000000" w:themeColor="text1"/>
          <w:spacing w:val="-4"/>
          <w:sz w:val="28"/>
          <w:szCs w:val="28"/>
          <w:lang w:val="uk-UA"/>
        </w:rPr>
        <w:t>на 1 жовтня 2021</w:t>
      </w:r>
      <w:r w:rsidR="000B1CE0" w:rsidRPr="00E914F0">
        <w:rPr>
          <w:rFonts w:ascii="Times New Roman" w:hAnsi="Times New Roman" w:cs="Times New Roman"/>
          <w:color w:val="000000" w:themeColor="text1"/>
          <w:spacing w:val="-4"/>
          <w:sz w:val="28"/>
          <w:szCs w:val="28"/>
          <w:lang w:val="uk-UA"/>
        </w:rPr>
        <w:t xml:space="preserve"> року </w:t>
      </w:r>
      <w:r w:rsidRPr="00E914F0">
        <w:rPr>
          <w:rFonts w:ascii="Times New Roman" w:hAnsi="Times New Roman" w:cs="Times New Roman"/>
          <w:color w:val="000000" w:themeColor="text1"/>
          <w:spacing w:val="-4"/>
          <w:sz w:val="28"/>
          <w:szCs w:val="28"/>
          <w:lang w:val="uk-UA"/>
        </w:rPr>
        <w:t xml:space="preserve">залишилось майже на рівні </w:t>
      </w:r>
      <w:r w:rsidR="000B1CE0" w:rsidRPr="00E914F0">
        <w:rPr>
          <w:rFonts w:ascii="Times New Roman" w:hAnsi="Times New Roman" w:cs="Times New Roman"/>
          <w:color w:val="000000" w:themeColor="text1"/>
          <w:spacing w:val="-4"/>
          <w:sz w:val="28"/>
          <w:szCs w:val="28"/>
          <w:lang w:val="uk-UA"/>
        </w:rPr>
        <w:t xml:space="preserve">минулого року і становить </w:t>
      </w:r>
      <w:r w:rsidRPr="00E914F0">
        <w:rPr>
          <w:rFonts w:ascii="Times New Roman" w:hAnsi="Times New Roman" w:cs="Times New Roman"/>
          <w:color w:val="000000" w:themeColor="text1"/>
          <w:sz w:val="28"/>
          <w:szCs w:val="28"/>
          <w:lang w:val="uk-UA"/>
        </w:rPr>
        <w:t xml:space="preserve">35 </w:t>
      </w:r>
      <w:r w:rsidR="000B1CE0" w:rsidRPr="00E914F0">
        <w:rPr>
          <w:rFonts w:ascii="Times New Roman" w:hAnsi="Times New Roman" w:cs="Times New Roman"/>
          <w:color w:val="000000" w:themeColor="text1"/>
          <w:sz w:val="28"/>
          <w:szCs w:val="28"/>
          <w:lang w:val="uk-UA"/>
        </w:rPr>
        <w:t xml:space="preserve">безробітних осіб. </w:t>
      </w:r>
    </w:p>
    <w:p w:rsidR="000B1CE0" w:rsidRPr="00E914F0" w:rsidRDefault="000B1CE0"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Ведеться активна робота щодо надання соціальних послуг демобілізованим військовослужбовцям, які повернулися із зони АТО/ООС та не мають роботи. </w:t>
      </w:r>
    </w:p>
    <w:p w:rsidR="000B1CE0" w:rsidRPr="00E914F0" w:rsidRDefault="000B1CE0" w:rsidP="00891F2D">
      <w:pPr>
        <w:spacing w:after="0" w:line="240" w:lineRule="auto"/>
        <w:ind w:firstLine="709"/>
        <w:jc w:val="both"/>
        <w:rPr>
          <w:rFonts w:ascii="Times New Roman" w:hAnsi="Times New Roman" w:cs="Times New Roman"/>
          <w:color w:val="000000" w:themeColor="text1"/>
          <w:sz w:val="28"/>
          <w:szCs w:val="28"/>
          <w:lang w:val="uk-UA"/>
        </w:rPr>
      </w:pPr>
      <w:proofErr w:type="spellStart"/>
      <w:r w:rsidRPr="00E914F0">
        <w:rPr>
          <w:rFonts w:ascii="Times New Roman" w:hAnsi="Times New Roman" w:cs="Times New Roman"/>
          <w:color w:val="000000" w:themeColor="text1"/>
          <w:sz w:val="28"/>
          <w:szCs w:val="28"/>
          <w:lang w:val="uk-UA"/>
        </w:rPr>
        <w:t>Працевлаштовано</w:t>
      </w:r>
      <w:proofErr w:type="spellEnd"/>
      <w:r w:rsidR="0094783C">
        <w:rPr>
          <w:rFonts w:ascii="Times New Roman" w:hAnsi="Times New Roman" w:cs="Times New Roman"/>
          <w:color w:val="000000" w:themeColor="text1"/>
          <w:sz w:val="28"/>
          <w:szCs w:val="28"/>
          <w:lang w:val="uk-UA"/>
        </w:rPr>
        <w:t xml:space="preserve"> </w:t>
      </w:r>
      <w:r w:rsidR="00847023" w:rsidRPr="00E914F0">
        <w:rPr>
          <w:rFonts w:ascii="Times New Roman" w:hAnsi="Times New Roman" w:cs="Times New Roman"/>
          <w:color w:val="000000" w:themeColor="text1"/>
          <w:sz w:val="28"/>
          <w:szCs w:val="28"/>
          <w:lang w:val="uk-UA"/>
        </w:rPr>
        <w:t>370</w:t>
      </w:r>
      <w:r w:rsidRPr="00E914F0">
        <w:rPr>
          <w:rFonts w:ascii="Times New Roman" w:hAnsi="Times New Roman" w:cs="Times New Roman"/>
          <w:color w:val="000000" w:themeColor="text1"/>
          <w:sz w:val="28"/>
          <w:szCs w:val="28"/>
          <w:lang w:val="uk-UA"/>
        </w:rPr>
        <w:t xml:space="preserve"> безробітних мешканців </w:t>
      </w:r>
      <w:r w:rsidR="00847023" w:rsidRPr="00E914F0">
        <w:rPr>
          <w:rFonts w:ascii="Times New Roman" w:hAnsi="Times New Roman" w:cs="Times New Roman"/>
          <w:color w:val="000000" w:themeColor="text1"/>
          <w:sz w:val="28"/>
          <w:szCs w:val="28"/>
          <w:lang w:val="uk-UA"/>
        </w:rPr>
        <w:t>громади</w:t>
      </w:r>
      <w:r w:rsidRPr="00E914F0">
        <w:rPr>
          <w:rFonts w:ascii="Times New Roman" w:hAnsi="Times New Roman" w:cs="Times New Roman"/>
          <w:color w:val="000000" w:themeColor="text1"/>
          <w:sz w:val="28"/>
          <w:szCs w:val="28"/>
          <w:lang w:val="uk-UA"/>
        </w:rPr>
        <w:t xml:space="preserve">. У громадських та інших роботах тимчасового характеру взяли участь </w:t>
      </w:r>
      <w:r w:rsidR="00847023" w:rsidRPr="00E914F0">
        <w:rPr>
          <w:rFonts w:ascii="Times New Roman" w:hAnsi="Times New Roman" w:cs="Times New Roman"/>
          <w:color w:val="000000" w:themeColor="text1"/>
          <w:sz w:val="28"/>
          <w:szCs w:val="28"/>
          <w:lang w:val="uk-UA"/>
        </w:rPr>
        <w:t>40</w:t>
      </w:r>
      <w:r w:rsidRPr="00E914F0">
        <w:rPr>
          <w:rFonts w:ascii="Times New Roman" w:hAnsi="Times New Roman" w:cs="Times New Roman"/>
          <w:color w:val="000000" w:themeColor="text1"/>
          <w:sz w:val="28"/>
          <w:szCs w:val="28"/>
          <w:lang w:val="uk-UA"/>
        </w:rPr>
        <w:t xml:space="preserve"> безробітний громадянин. Проходили професійне навчання </w:t>
      </w:r>
      <w:r w:rsidR="00847023" w:rsidRPr="00E914F0">
        <w:rPr>
          <w:rFonts w:ascii="Times New Roman" w:hAnsi="Times New Roman" w:cs="Times New Roman"/>
          <w:color w:val="000000" w:themeColor="text1"/>
          <w:sz w:val="28"/>
          <w:szCs w:val="28"/>
          <w:lang w:val="uk-UA"/>
        </w:rPr>
        <w:t xml:space="preserve">72 </w:t>
      </w:r>
      <w:r w:rsidRPr="00E914F0">
        <w:rPr>
          <w:rFonts w:ascii="Times New Roman" w:hAnsi="Times New Roman" w:cs="Times New Roman"/>
          <w:color w:val="000000" w:themeColor="text1"/>
          <w:sz w:val="28"/>
          <w:szCs w:val="28"/>
          <w:lang w:val="uk-UA"/>
        </w:rPr>
        <w:t>особи.</w:t>
      </w:r>
    </w:p>
    <w:p w:rsidR="000B1CE0" w:rsidRPr="00E914F0" w:rsidRDefault="006B56C3" w:rsidP="00891F2D">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Станом на 01.10.2021</w:t>
      </w:r>
      <w:r w:rsidR="000B1CE0" w:rsidRPr="00E914F0">
        <w:rPr>
          <w:rFonts w:ascii="Times New Roman" w:hAnsi="Times New Roman" w:cs="Times New Roman"/>
          <w:color w:val="000000" w:themeColor="text1"/>
          <w:sz w:val="28"/>
          <w:szCs w:val="28"/>
          <w:lang w:val="uk-UA"/>
        </w:rPr>
        <w:t xml:space="preserve"> чисельність безробітних громадян становила </w:t>
      </w:r>
      <w:r w:rsidR="00847023" w:rsidRPr="00E914F0">
        <w:rPr>
          <w:rFonts w:ascii="Times New Roman" w:hAnsi="Times New Roman" w:cs="Times New Roman"/>
          <w:color w:val="000000" w:themeColor="text1"/>
          <w:sz w:val="28"/>
          <w:szCs w:val="28"/>
          <w:lang w:val="uk-UA"/>
        </w:rPr>
        <w:t>390</w:t>
      </w:r>
      <w:r w:rsidR="000B1CE0" w:rsidRPr="00E914F0">
        <w:rPr>
          <w:rFonts w:ascii="Times New Roman" w:hAnsi="Times New Roman" w:cs="Times New Roman"/>
          <w:color w:val="000000" w:themeColor="text1"/>
          <w:sz w:val="28"/>
          <w:szCs w:val="28"/>
          <w:lang w:val="uk-UA"/>
        </w:rPr>
        <w:t xml:space="preserve"> осіб. </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t>Середньомісячна заробітна плата</w:t>
      </w:r>
      <w:r w:rsidRPr="00E914F0">
        <w:rPr>
          <w:rFonts w:ascii="Times New Roman" w:hAnsi="Times New Roman" w:cs="Times New Roman"/>
          <w:color w:val="000000" w:themeColor="text1"/>
          <w:sz w:val="28"/>
          <w:szCs w:val="28"/>
          <w:lang w:val="uk-UA"/>
        </w:rPr>
        <w:t xml:space="preserve"> штатних працівників за ІІ</w:t>
      </w:r>
      <w:r w:rsidR="006B56C3">
        <w:rPr>
          <w:rFonts w:ascii="Times New Roman" w:hAnsi="Times New Roman" w:cs="Times New Roman"/>
          <w:color w:val="000000" w:themeColor="text1"/>
          <w:sz w:val="28"/>
          <w:szCs w:val="28"/>
          <w:lang w:val="uk-UA"/>
        </w:rPr>
        <w:t>І квартал  2021 року склала 100</w:t>
      </w:r>
      <w:r w:rsidRPr="00E914F0">
        <w:rPr>
          <w:rFonts w:ascii="Times New Roman" w:hAnsi="Times New Roman" w:cs="Times New Roman"/>
          <w:color w:val="000000" w:themeColor="text1"/>
          <w:sz w:val="28"/>
          <w:szCs w:val="28"/>
          <w:lang w:val="uk-UA"/>
        </w:rPr>
        <w:t>55 грн (ІІ</w:t>
      </w:r>
      <w:r w:rsidR="006B56C3">
        <w:rPr>
          <w:rFonts w:ascii="Times New Roman" w:hAnsi="Times New Roman" w:cs="Times New Roman"/>
          <w:color w:val="000000" w:themeColor="text1"/>
          <w:sz w:val="28"/>
          <w:szCs w:val="28"/>
          <w:lang w:val="uk-UA"/>
        </w:rPr>
        <w:t>І</w:t>
      </w:r>
      <w:r w:rsidRPr="00E914F0">
        <w:rPr>
          <w:rFonts w:ascii="Times New Roman" w:hAnsi="Times New Roman" w:cs="Times New Roman"/>
          <w:color w:val="000000" w:themeColor="text1"/>
          <w:sz w:val="28"/>
          <w:szCs w:val="28"/>
          <w:lang w:val="uk-UA"/>
        </w:rPr>
        <w:t xml:space="preserve"> квартал 2020 року – 8993 грн), що на </w:t>
      </w:r>
      <w:r w:rsidR="006B56C3">
        <w:rPr>
          <w:rFonts w:ascii="Times New Roman" w:hAnsi="Times New Roman" w:cs="Times New Roman"/>
          <w:color w:val="000000" w:themeColor="text1"/>
          <w:sz w:val="28"/>
          <w:szCs w:val="28"/>
          <w:lang w:val="uk-UA"/>
        </w:rPr>
        <w:t>11,8</w:t>
      </w:r>
      <w:r w:rsidRPr="00E914F0">
        <w:rPr>
          <w:rFonts w:ascii="Times New Roman" w:hAnsi="Times New Roman" w:cs="Times New Roman"/>
          <w:color w:val="000000" w:themeColor="text1"/>
          <w:sz w:val="28"/>
          <w:szCs w:val="28"/>
          <w:lang w:val="uk-UA"/>
        </w:rPr>
        <w:t xml:space="preserve">% більше до відповідного періоду минулого року та на 5% менше </w:t>
      </w:r>
      <w:proofErr w:type="spellStart"/>
      <w:r w:rsidRPr="00E914F0">
        <w:rPr>
          <w:rFonts w:ascii="Times New Roman" w:hAnsi="Times New Roman" w:cs="Times New Roman"/>
          <w:color w:val="000000" w:themeColor="text1"/>
          <w:sz w:val="28"/>
          <w:szCs w:val="28"/>
          <w:lang w:val="uk-UA"/>
        </w:rPr>
        <w:t>середньообласного</w:t>
      </w:r>
      <w:proofErr w:type="spellEnd"/>
      <w:r w:rsidRPr="00E914F0">
        <w:rPr>
          <w:rFonts w:ascii="Times New Roman" w:hAnsi="Times New Roman" w:cs="Times New Roman"/>
          <w:color w:val="000000" w:themeColor="text1"/>
          <w:sz w:val="28"/>
          <w:szCs w:val="28"/>
          <w:lang w:val="uk-UA"/>
        </w:rPr>
        <w:t xml:space="preserve"> показника. Середньооблікова кількість штатних працівників становила </w:t>
      </w:r>
      <w:r w:rsidR="006B56C3">
        <w:rPr>
          <w:rFonts w:ascii="Times New Roman" w:hAnsi="Times New Roman" w:cs="Times New Roman"/>
          <w:color w:val="000000" w:themeColor="text1"/>
          <w:sz w:val="28"/>
          <w:szCs w:val="28"/>
          <w:lang w:val="uk-UA"/>
        </w:rPr>
        <w:t>3000</w:t>
      </w:r>
      <w:r w:rsidRPr="00E914F0">
        <w:rPr>
          <w:rFonts w:ascii="Times New Roman" w:hAnsi="Times New Roman" w:cs="Times New Roman"/>
          <w:color w:val="000000" w:themeColor="text1"/>
          <w:sz w:val="28"/>
          <w:szCs w:val="28"/>
          <w:lang w:val="uk-UA"/>
        </w:rPr>
        <w:t xml:space="preserve"> осіб.</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В цілому за 2021 рік середньомісячна заробітна плата штатних працівників по місту прогнозується на рівні </w:t>
      </w:r>
      <w:r w:rsidR="006B56C3">
        <w:rPr>
          <w:rFonts w:ascii="Times New Roman" w:hAnsi="Times New Roman" w:cs="Times New Roman"/>
          <w:color w:val="000000" w:themeColor="text1"/>
          <w:sz w:val="28"/>
          <w:szCs w:val="28"/>
          <w:lang w:val="uk-UA"/>
        </w:rPr>
        <w:t>9120</w:t>
      </w:r>
      <w:r w:rsidRPr="00E914F0">
        <w:rPr>
          <w:rFonts w:ascii="Times New Roman" w:hAnsi="Times New Roman" w:cs="Times New Roman"/>
          <w:color w:val="000000" w:themeColor="text1"/>
          <w:sz w:val="28"/>
          <w:szCs w:val="28"/>
          <w:lang w:val="uk-UA"/>
        </w:rPr>
        <w:t xml:space="preserve"> грн, збільшившись на </w:t>
      </w:r>
      <w:r w:rsidR="006B56C3">
        <w:rPr>
          <w:rFonts w:ascii="Times New Roman" w:hAnsi="Times New Roman" w:cs="Times New Roman"/>
          <w:color w:val="000000" w:themeColor="text1"/>
          <w:sz w:val="28"/>
          <w:szCs w:val="28"/>
          <w:lang w:val="uk-UA"/>
        </w:rPr>
        <w:t>9,1</w:t>
      </w:r>
      <w:r w:rsidRPr="00E914F0">
        <w:rPr>
          <w:rFonts w:ascii="Times New Roman" w:hAnsi="Times New Roman" w:cs="Times New Roman"/>
          <w:color w:val="000000" w:themeColor="text1"/>
          <w:sz w:val="28"/>
          <w:szCs w:val="28"/>
          <w:lang w:val="uk-UA"/>
        </w:rPr>
        <w:t>% до 2020 року.</w:t>
      </w:r>
    </w:p>
    <w:p w:rsidR="00D91E9E" w:rsidRPr="00E914F0" w:rsidRDefault="00D91E9E" w:rsidP="00891F2D">
      <w:pPr>
        <w:spacing w:after="0" w:line="240" w:lineRule="auto"/>
        <w:ind w:firstLine="709"/>
        <w:jc w:val="both"/>
        <w:rPr>
          <w:rFonts w:ascii="Times New Roman" w:hAnsi="Times New Roman" w:cs="Times New Roman"/>
          <w:noProof/>
          <w:color w:val="000000" w:themeColor="text1"/>
          <w:sz w:val="28"/>
          <w:szCs w:val="28"/>
          <w:lang w:val="uk-UA"/>
        </w:rPr>
      </w:pPr>
      <w:r w:rsidRPr="00E914F0">
        <w:rPr>
          <w:rFonts w:ascii="Times New Roman" w:hAnsi="Times New Roman" w:cs="Times New Roman"/>
          <w:noProof/>
          <w:color w:val="000000" w:themeColor="text1"/>
          <w:sz w:val="28"/>
          <w:szCs w:val="28"/>
          <w:lang w:val="uk-UA"/>
        </w:rPr>
        <w:t xml:space="preserve">У сфері </w:t>
      </w:r>
      <w:r w:rsidRPr="00E914F0">
        <w:rPr>
          <w:rFonts w:ascii="Times New Roman" w:hAnsi="Times New Roman" w:cs="Times New Roman"/>
          <w:b/>
          <w:noProof/>
          <w:color w:val="000000" w:themeColor="text1"/>
          <w:sz w:val="28"/>
          <w:szCs w:val="28"/>
          <w:lang w:val="uk-UA"/>
        </w:rPr>
        <w:t>соціального захисту</w:t>
      </w:r>
      <w:r w:rsidRPr="00E914F0">
        <w:rPr>
          <w:rFonts w:ascii="Times New Roman" w:hAnsi="Times New Roman" w:cs="Times New Roman"/>
          <w:noProof/>
          <w:color w:val="000000" w:themeColor="text1"/>
          <w:sz w:val="28"/>
          <w:szCs w:val="28"/>
          <w:lang w:val="uk-UA"/>
        </w:rPr>
        <w:t xml:space="preserve"> основна увага приділялась питанням реформування системи соціальної підтримки населення шляхом удосконалення механізмів надання допомог, пільг та субсидій найбільш вразливим верствам населення. </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noProof/>
          <w:color w:val="000000" w:themeColor="text1"/>
          <w:sz w:val="28"/>
          <w:szCs w:val="28"/>
          <w:lang w:val="uk-UA"/>
        </w:rPr>
        <w:t xml:space="preserve">Станом на 01.10.2021 </w:t>
      </w:r>
      <w:r w:rsidRPr="00E914F0">
        <w:rPr>
          <w:rFonts w:ascii="Times New Roman" w:hAnsi="Times New Roman" w:cs="Times New Roman"/>
          <w:color w:val="000000" w:themeColor="text1"/>
          <w:sz w:val="28"/>
          <w:szCs w:val="28"/>
          <w:lang w:val="uk-UA"/>
        </w:rPr>
        <w:t xml:space="preserve">перебувають на обліку в Єдиному державному автоматизованому реєстрі осіб, які </w:t>
      </w:r>
      <w:r w:rsidRPr="00E914F0">
        <w:rPr>
          <w:rFonts w:ascii="Times New Roman" w:hAnsi="Times New Roman" w:cs="Times New Roman"/>
          <w:bCs/>
          <w:color w:val="000000" w:themeColor="text1"/>
          <w:sz w:val="28"/>
          <w:szCs w:val="28"/>
          <w:lang w:val="uk-UA"/>
        </w:rPr>
        <w:t>мають право на пільги</w:t>
      </w:r>
      <w:r w:rsidRPr="00E914F0">
        <w:rPr>
          <w:rFonts w:ascii="Times New Roman" w:hAnsi="Times New Roman" w:cs="Times New Roman"/>
          <w:noProof/>
          <w:color w:val="000000" w:themeColor="text1"/>
          <w:sz w:val="28"/>
          <w:szCs w:val="28"/>
          <w:lang w:val="uk-UA"/>
        </w:rPr>
        <w:t xml:space="preserve"> 4446 </w:t>
      </w:r>
      <w:r w:rsidRPr="00E914F0">
        <w:rPr>
          <w:rFonts w:ascii="Times New Roman" w:hAnsi="Times New Roman" w:cs="Times New Roman"/>
          <w:b/>
          <w:color w:val="000000" w:themeColor="text1"/>
          <w:sz w:val="28"/>
          <w:szCs w:val="28"/>
          <w:lang w:val="uk-UA"/>
        </w:rPr>
        <w:t>пільговиків</w:t>
      </w:r>
      <w:r w:rsidRPr="00E914F0">
        <w:rPr>
          <w:rFonts w:ascii="Times New Roman" w:hAnsi="Times New Roman" w:cs="Times New Roman"/>
          <w:color w:val="000000" w:themeColor="text1"/>
          <w:sz w:val="28"/>
          <w:szCs w:val="28"/>
          <w:lang w:val="uk-UA"/>
        </w:rPr>
        <w:t xml:space="preserve"> різних категорій. Користуються пільгами з оплати житлово-комунальних послуг, твердого палива та скрапленого газу та інші 599 громадянин. За січень-вересень 2021 р</w:t>
      </w:r>
      <w:r w:rsidR="008E11E4">
        <w:rPr>
          <w:rFonts w:ascii="Times New Roman" w:hAnsi="Times New Roman" w:cs="Times New Roman"/>
          <w:color w:val="000000" w:themeColor="text1"/>
          <w:sz w:val="28"/>
          <w:szCs w:val="28"/>
          <w:lang w:val="uk-UA"/>
        </w:rPr>
        <w:t xml:space="preserve">оку на це  використано  3,7 </w:t>
      </w:r>
      <w:proofErr w:type="spellStart"/>
      <w:r w:rsidR="008E11E4">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За 9 місяців 2021 року до управління звернулося 3527 осіб на призначення </w:t>
      </w:r>
      <w:r w:rsidRPr="00E914F0">
        <w:rPr>
          <w:rFonts w:ascii="Times New Roman" w:hAnsi="Times New Roman" w:cs="Times New Roman"/>
          <w:b/>
          <w:color w:val="000000" w:themeColor="text1"/>
          <w:sz w:val="28"/>
          <w:szCs w:val="28"/>
          <w:lang w:val="uk-UA"/>
        </w:rPr>
        <w:t>субсидії</w:t>
      </w:r>
      <w:r w:rsidRPr="00E914F0">
        <w:rPr>
          <w:rFonts w:ascii="Times New Roman" w:hAnsi="Times New Roman" w:cs="Times New Roman"/>
          <w:color w:val="000000" w:themeColor="text1"/>
          <w:sz w:val="28"/>
          <w:szCs w:val="28"/>
          <w:lang w:val="uk-UA"/>
        </w:rPr>
        <w:t xml:space="preserve"> для відшкодування витрат на оплату житлово </w:t>
      </w:r>
      <w:r w:rsidRPr="00E914F0">
        <w:rPr>
          <w:rFonts w:ascii="Times New Roman" w:hAnsi="Times New Roman" w:cs="Times New Roman"/>
          <w:color w:val="000000" w:themeColor="text1"/>
          <w:sz w:val="28"/>
          <w:szCs w:val="28"/>
          <w:lang w:val="uk-UA"/>
        </w:rPr>
        <w:lastRenderedPageBreak/>
        <w:t>комунальних послуг та 1780 осіб було автоматично перераховано (усього 5307). Станом на 01.10.2021 отримує субсидію 3641 домогосподарств (станом на 01.10.2020 – 2227). Призначено су</w:t>
      </w:r>
      <w:r w:rsidR="008E11E4">
        <w:rPr>
          <w:rFonts w:ascii="Times New Roman" w:hAnsi="Times New Roman" w:cs="Times New Roman"/>
          <w:color w:val="000000" w:themeColor="text1"/>
          <w:sz w:val="28"/>
          <w:szCs w:val="28"/>
          <w:lang w:val="uk-UA"/>
        </w:rPr>
        <w:t>бсидій на загальну суму 31,5</w:t>
      </w:r>
      <w:r w:rsidR="0094783C">
        <w:rPr>
          <w:rFonts w:ascii="Times New Roman" w:hAnsi="Times New Roman" w:cs="Times New Roman"/>
          <w:color w:val="000000" w:themeColor="text1"/>
          <w:sz w:val="28"/>
          <w:szCs w:val="28"/>
          <w:lang w:val="uk-UA"/>
        </w:rPr>
        <w:t xml:space="preserve"> </w:t>
      </w:r>
      <w:proofErr w:type="spellStart"/>
      <w:r w:rsidR="008E11E4">
        <w:rPr>
          <w:rFonts w:ascii="Times New Roman" w:hAnsi="Times New Roman" w:cs="Times New Roman"/>
          <w:color w:val="000000" w:themeColor="text1"/>
          <w:sz w:val="28"/>
          <w:szCs w:val="28"/>
          <w:lang w:val="uk-UA"/>
        </w:rPr>
        <w:t>млн</w:t>
      </w:r>
      <w:proofErr w:type="spellEnd"/>
      <w:r w:rsidR="008E11E4">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 xml:space="preserve">грн. </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 01.10.2021</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b/>
          <w:color w:val="000000" w:themeColor="text1"/>
          <w:sz w:val="28"/>
          <w:szCs w:val="28"/>
          <w:lang w:val="uk-UA"/>
        </w:rPr>
        <w:t>державні соціальні допомоги</w:t>
      </w:r>
      <w:r w:rsidRPr="00E914F0">
        <w:rPr>
          <w:rFonts w:ascii="Times New Roman" w:hAnsi="Times New Roman" w:cs="Times New Roman"/>
          <w:color w:val="000000" w:themeColor="text1"/>
          <w:sz w:val="28"/>
          <w:szCs w:val="28"/>
          <w:lang w:val="uk-UA"/>
        </w:rPr>
        <w:t xml:space="preserve"> та компенсації отримували 1259 особи, видатки на надання яких</w:t>
      </w:r>
      <w:r w:rsidR="008E11E4">
        <w:rPr>
          <w:rFonts w:ascii="Times New Roman" w:hAnsi="Times New Roman" w:cs="Times New Roman"/>
          <w:color w:val="000000" w:themeColor="text1"/>
          <w:sz w:val="28"/>
          <w:szCs w:val="28"/>
          <w:lang w:val="uk-UA"/>
        </w:rPr>
        <w:t xml:space="preserve"> з початку року склали 27,3 </w:t>
      </w:r>
      <w:proofErr w:type="spellStart"/>
      <w:r w:rsidR="008E11E4">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2021 році було спрямовано субвенції з Державного бюджету на загальну суму 26,5 </w:t>
      </w:r>
      <w:proofErr w:type="spellStart"/>
      <w:r w:rsidRPr="00E914F0">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 що на 7,0% більше, ніж у 2020 році. Заборгованості по виплаті соціальної допомоги немає.</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Із загальної кількості сімей користується соціальною допомогою малозабезпеченим сім’ям 86 родини, допомогою на дітей одиноким  матерям – 42 жінки , допомогою при народженні дитини – 339 жінок.</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По Новгород-Сіверській міській територіальній громаді обліковується 131</w:t>
      </w:r>
      <w:r w:rsidR="0004545C" w:rsidRPr="00E914F0">
        <w:rPr>
          <w:rFonts w:ascii="Times New Roman" w:hAnsi="Times New Roman" w:cs="Times New Roman"/>
          <w:color w:val="000000" w:themeColor="text1"/>
          <w:sz w:val="28"/>
          <w:szCs w:val="28"/>
          <w:lang w:val="uk-UA"/>
        </w:rPr>
        <w:t xml:space="preserve"> </w:t>
      </w:r>
      <w:r w:rsidRPr="00E914F0">
        <w:rPr>
          <w:rFonts w:ascii="Times New Roman" w:hAnsi="Times New Roman" w:cs="Times New Roman"/>
          <w:b/>
          <w:color w:val="000000" w:themeColor="text1"/>
          <w:sz w:val="28"/>
          <w:szCs w:val="28"/>
          <w:lang w:val="uk-UA"/>
        </w:rPr>
        <w:t>багатодітна сім'я</w:t>
      </w:r>
      <w:r w:rsidRPr="00E914F0">
        <w:rPr>
          <w:rFonts w:ascii="Times New Roman" w:hAnsi="Times New Roman" w:cs="Times New Roman"/>
          <w:color w:val="000000" w:themeColor="text1"/>
          <w:sz w:val="28"/>
          <w:szCs w:val="28"/>
          <w:lang w:val="uk-UA"/>
        </w:rPr>
        <w:t>, в яких виховується 744 дитини.</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Крім того, мають право користуватися комунальними послугами з 50% знижкою плати - 131 багатодітна сім’я.</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Допомогу багатодітним сім'ям з дітьми отримують 78 родин.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Компенсацію послуги з догляду за дитиною до трьох років "муніципальна няня" станом на 01.10.2021 отримують 7</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сімей, на загальну суму 13,5 тис.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З початку року видано 10 посвідчень батьків багатодітної сім’ї, посвідчень дитини багатодітної сім'ї  - 41. </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В органах соціального захисту населення обліковується 261 ветеранів війни, які брали безпосередню участь в антитерористичній операції, операції Об'єднаних сил, з них 9 осіб з інвалідністю внаслідок війни, 252 - учасники бойових дій. </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Загиблих під час проведення антитерористичної операції - 8.</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Згідно Комплексної міської програми соціальної підтримки учасників АТО та членів їх сімей на 2020-2021 роки за підсумками 9 місяців 2021 року на підтримку 7 мешканців, яких залучено до проведення АТО, ООС, з міського бюджету витрачено 21</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тис.</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Учасники АТО, ООС з інвалідністю та пораненням, які потребують допомоги у транспортуванні до закладів охорони здоров'я, протезно-ортопедичних підприємств та установ, що надають послуги з реабілітації, лікування та адаптації до управління не звертались.</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Послуги з соціальної та професійної адаптації протягом 9 місяців 2021 року отримала</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1 особа, з числа учасників АТО на базі Новгород-Сіверського районного спортивно-технічного клубу ТСО України</w:t>
      </w:r>
      <w:r w:rsidR="0094783C">
        <w:rPr>
          <w:rFonts w:ascii="Times New Roman" w:hAnsi="Times New Roman" w:cs="Times New Roman"/>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за спеціальністю водій автотранспортного засобу категорія «С». На зазначені заходи з державного бюджету було витрачено 17021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Cs/>
          <w:iCs/>
          <w:color w:val="000000" w:themeColor="text1"/>
          <w:sz w:val="28"/>
          <w:szCs w:val="28"/>
          <w:lang w:val="uk-UA"/>
        </w:rPr>
        <w:t>Продовжувалися виплати щомісячної адресної допомоги особам, що переміщуються з районів проведення АТО та окупованої території України - 46 сім’ям на загальну суму 572,5 тис.</w:t>
      </w:r>
      <w:r w:rsidRPr="00E914F0">
        <w:rPr>
          <w:rFonts w:ascii="Times New Roman" w:hAnsi="Times New Roman" w:cs="Times New Roman"/>
          <w:color w:val="000000" w:themeColor="text1"/>
          <w:sz w:val="28"/>
          <w:szCs w:val="28"/>
          <w:lang w:val="uk-UA"/>
        </w:rPr>
        <w:t xml:space="preserve"> гривень за підсумками 9 місяців.</w:t>
      </w:r>
    </w:p>
    <w:p w:rsidR="00D91E9E" w:rsidRPr="00E914F0" w:rsidRDefault="00D91E9E" w:rsidP="00891F2D">
      <w:pPr>
        <w:pStyle w:val="aff3"/>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У 2021 році міським управлінням обліковано з числа </w:t>
      </w:r>
      <w:r w:rsidRPr="00E914F0">
        <w:rPr>
          <w:rFonts w:ascii="Times New Roman" w:hAnsi="Times New Roman" w:cs="Times New Roman"/>
          <w:b/>
          <w:color w:val="000000" w:themeColor="text1"/>
          <w:sz w:val="28"/>
          <w:szCs w:val="28"/>
          <w:lang w:val="uk-UA"/>
        </w:rPr>
        <w:t xml:space="preserve">переселенців </w:t>
      </w:r>
      <w:r w:rsidRPr="00E914F0">
        <w:rPr>
          <w:rFonts w:ascii="Times New Roman" w:hAnsi="Times New Roman" w:cs="Times New Roman"/>
          <w:color w:val="000000" w:themeColor="text1"/>
          <w:sz w:val="28"/>
          <w:szCs w:val="28"/>
          <w:lang w:val="uk-UA"/>
        </w:rPr>
        <w:t xml:space="preserve">127 </w:t>
      </w:r>
      <w:r w:rsidRPr="00E914F0">
        <w:rPr>
          <w:rFonts w:ascii="Times New Roman" w:hAnsi="Times New Roman" w:cs="Times New Roman"/>
          <w:color w:val="000000" w:themeColor="text1"/>
          <w:sz w:val="28"/>
          <w:szCs w:val="28"/>
          <w:lang w:val="uk-UA"/>
        </w:rPr>
        <w:lastRenderedPageBreak/>
        <w:t xml:space="preserve">особа (26 осіб працездатного віку, 13 – інвалідів, 26 - дітей, 79 - пенсіонерів). </w:t>
      </w:r>
    </w:p>
    <w:p w:rsidR="00D91E9E" w:rsidRPr="00E914F0" w:rsidRDefault="00D91E9E" w:rsidP="00891F2D">
      <w:pPr>
        <w:pStyle w:val="aff3"/>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Статус дитини, яка постраждала внаслідок воєнних дій та збройних конфліктів отримало - 20 осіб.</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На обліку в управлінні перебуває 1366 осіб з </w:t>
      </w:r>
      <w:r w:rsidRPr="00E914F0">
        <w:rPr>
          <w:rFonts w:ascii="Times New Roman" w:hAnsi="Times New Roman" w:cs="Times New Roman"/>
          <w:b/>
          <w:color w:val="000000" w:themeColor="text1"/>
          <w:sz w:val="28"/>
          <w:szCs w:val="28"/>
          <w:lang w:val="uk-UA"/>
        </w:rPr>
        <w:t>інвалідністю</w:t>
      </w:r>
      <w:r w:rsidRPr="00E914F0">
        <w:rPr>
          <w:rFonts w:ascii="Times New Roman" w:hAnsi="Times New Roman" w:cs="Times New Roman"/>
          <w:color w:val="000000" w:themeColor="text1"/>
          <w:sz w:val="28"/>
          <w:szCs w:val="28"/>
          <w:lang w:val="uk-UA"/>
        </w:rPr>
        <w:t>, в тому числі 88 дітей.</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У 2021 році 28 осіб з інвалідністю отримали грошову компенсацію вартості санаторно-курортного лікування відповідно до групи інвалідності на загальну суму 13307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 особи з інвалідністю, а також 10 непрацюючим малозабезпеченим особам була надана одноразова матеріальна допомога інвалідам та непрацюючим малозабезпеченим особам у розмірі 50 відсотків встановленого законом прожиткового мінімуму для осіб, які втратили працездатність (на момент звернення) на загальну суму 12772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3 інваліди війни, 7 осіб з інвалідністю від загального захворювання та з дитинства, 1 </w:t>
      </w:r>
      <w:hyperlink r:id="rId9" w:tgtFrame="_top" w:history="1">
        <w:r w:rsidRPr="00E914F0">
          <w:rPr>
            <w:rStyle w:val="a7"/>
            <w:rFonts w:ascii="Times New Roman" w:hAnsi="Times New Roman" w:cs="Times New Roman"/>
            <w:color w:val="000000" w:themeColor="text1"/>
            <w:sz w:val="28"/>
            <w:szCs w:val="28"/>
            <w:shd w:val="clear" w:color="auto" w:fill="FFFFFF"/>
            <w:lang w:val="uk-UA"/>
          </w:rPr>
          <w:t>особа, на яку поширюється чинність</w:t>
        </w:r>
      </w:hyperlink>
      <w:r w:rsidRPr="00E914F0">
        <w:rPr>
          <w:rStyle w:val="apple-converted-space"/>
          <w:rFonts w:ascii="Times New Roman" w:hAnsi="Times New Roman" w:cs="Times New Roman"/>
          <w:color w:val="000000" w:themeColor="text1"/>
          <w:sz w:val="28"/>
          <w:szCs w:val="28"/>
          <w:shd w:val="clear" w:color="auto" w:fill="FFFFFF"/>
          <w:lang w:val="uk-UA"/>
        </w:rPr>
        <w:t> </w:t>
      </w:r>
      <w:hyperlink r:id="rId10" w:tgtFrame="_top" w:history="1">
        <w:r w:rsidRPr="00E914F0">
          <w:rPr>
            <w:rStyle w:val="a7"/>
            <w:rFonts w:ascii="Times New Roman" w:hAnsi="Times New Roman" w:cs="Times New Roman"/>
            <w:color w:val="000000" w:themeColor="text1"/>
            <w:sz w:val="28"/>
            <w:szCs w:val="28"/>
            <w:shd w:val="clear" w:color="auto" w:fill="FFFFFF"/>
            <w:lang w:val="uk-UA"/>
          </w:rPr>
          <w:t>Закону України "Про статус ветеранів війни, гарантії їх соціального захисту"</w:t>
        </w:r>
      </w:hyperlink>
      <w:r w:rsidRPr="00E914F0">
        <w:rPr>
          <w:rFonts w:ascii="Times New Roman" w:hAnsi="Times New Roman" w:cs="Times New Roman"/>
          <w:color w:val="000000" w:themeColor="text1"/>
          <w:sz w:val="28"/>
          <w:szCs w:val="28"/>
          <w:lang w:val="uk-UA"/>
        </w:rPr>
        <w:t xml:space="preserve">, 2 учасники бойових дій з числа АТО отримали послуги із санаторно-курортного лікування в санаторіях міст Одеса, Миргород, Трускавець та </w:t>
      </w:r>
      <w:proofErr w:type="spellStart"/>
      <w:r w:rsidRPr="00E914F0">
        <w:rPr>
          <w:rFonts w:ascii="Times New Roman" w:hAnsi="Times New Roman" w:cs="Times New Roman"/>
          <w:color w:val="000000" w:themeColor="text1"/>
          <w:sz w:val="28"/>
          <w:szCs w:val="28"/>
          <w:lang w:val="uk-UA"/>
        </w:rPr>
        <w:t>Мена</w:t>
      </w:r>
      <w:proofErr w:type="spellEnd"/>
      <w:r w:rsidRPr="00E914F0">
        <w:rPr>
          <w:rFonts w:ascii="Times New Roman" w:hAnsi="Times New Roman" w:cs="Times New Roman"/>
          <w:color w:val="000000" w:themeColor="text1"/>
          <w:sz w:val="28"/>
          <w:szCs w:val="28"/>
          <w:lang w:val="uk-UA"/>
        </w:rPr>
        <w:t>.</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 учасників бойових дій з числа АТО було направлено на психологічну реабілітацію,  3 учасники бойових дій АТО на санаторне-курортне лікування.</w:t>
      </w:r>
    </w:p>
    <w:p w:rsidR="00D91E9E" w:rsidRPr="00E914F0" w:rsidRDefault="00D91E9E"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24 особи отримали компенсацію на транспортне обслуговування, 11 - на бензин, ремонт і технічне обслуговування автомобілів.</w:t>
      </w:r>
    </w:p>
    <w:p w:rsidR="00D91E9E" w:rsidRPr="00E914F0" w:rsidRDefault="00D91E9E"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 обліку в управлінні перебуває 781 осіб, які мають статус постраждалих внаслідок Чорнобильської катастрофи, в тому числі 85 потерпілих дітей, 1 особа, яка брала участь у ліквідації інших ядерних аварій, а також 14 сімей, що втратили годувальника внаслідок Чорнобильської катастрофи.</w:t>
      </w:r>
    </w:p>
    <w:p w:rsidR="00D91E9E" w:rsidRPr="00E914F0" w:rsidRDefault="00D91E9E" w:rsidP="00891F2D">
      <w:pPr>
        <w:pStyle w:val="aa"/>
        <w:spacing w:after="0" w:line="240" w:lineRule="auto"/>
        <w:ind w:firstLine="709"/>
        <w:jc w:val="both"/>
        <w:rPr>
          <w:rFonts w:ascii="Times New Roman" w:hAnsi="Times New Roman" w:cs="Times New Roman"/>
          <w:color w:val="000000" w:themeColor="text1"/>
          <w:sz w:val="28"/>
          <w:szCs w:val="28"/>
          <w:lang w:val="uk-UA"/>
        </w:rPr>
      </w:pPr>
      <w:proofErr w:type="spellStart"/>
      <w:r w:rsidRPr="00E914F0">
        <w:rPr>
          <w:rFonts w:ascii="Times New Roman" w:hAnsi="Times New Roman" w:cs="Times New Roman"/>
          <w:color w:val="000000" w:themeColor="text1"/>
          <w:sz w:val="28"/>
          <w:szCs w:val="28"/>
          <w:lang w:val="uk-UA"/>
        </w:rPr>
        <w:t>Отримувачі</w:t>
      </w:r>
      <w:proofErr w:type="spellEnd"/>
      <w:r w:rsidRPr="00E914F0">
        <w:rPr>
          <w:rFonts w:ascii="Times New Roman" w:hAnsi="Times New Roman" w:cs="Times New Roman"/>
          <w:color w:val="000000" w:themeColor="text1"/>
          <w:sz w:val="28"/>
          <w:szCs w:val="28"/>
          <w:lang w:val="uk-UA"/>
        </w:rPr>
        <w:t xml:space="preserve"> виплат - 161, з них: 1 категорії - 32 осіб; 2 категорії - 77 осіб; 3 категорії - 52 осіб.</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Компенсацію за шкоду, заподіяну здоров'ю громадян, які постраждали внаслідок Чорнобильської катастрофи, у 2021 році отримали 175 осіб відповідно до категорії згідно з розподілом видатків за бюджетною програмою 2501200 «Соціальний захист громадян, які постраждали внаслідок Чорнобильської катастрофи» на загальну суму 16305 грн.</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 постраждалих осіб отримали послуги із санаторно-курортного лікування.</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21 постраждалих осіб отримали компенсацію замість санаторно-курортного лікування.</w:t>
      </w:r>
    </w:p>
    <w:p w:rsidR="00D91E9E" w:rsidRPr="00E914F0"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 даний час на черзі на санаторно-курортне лікування перебуває 10 постраждалих осіб.</w:t>
      </w:r>
    </w:p>
    <w:p w:rsidR="000B1CE0" w:rsidRPr="00E914F0" w:rsidRDefault="000B1CE0" w:rsidP="00891F2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 xml:space="preserve">Системою </w:t>
      </w:r>
      <w:r w:rsidRPr="00E914F0">
        <w:rPr>
          <w:rFonts w:ascii="Times New Roman" w:hAnsi="Times New Roman" w:cs="Times New Roman"/>
          <w:b/>
          <w:bCs/>
          <w:color w:val="000000" w:themeColor="text1"/>
          <w:sz w:val="28"/>
          <w:szCs w:val="28"/>
          <w:lang w:val="uk-UA"/>
        </w:rPr>
        <w:t>соціального страхування</w:t>
      </w:r>
      <w:r w:rsidRPr="00E914F0">
        <w:rPr>
          <w:rFonts w:ascii="Times New Roman" w:hAnsi="Times New Roman" w:cs="Times New Roman"/>
          <w:color w:val="000000" w:themeColor="text1"/>
          <w:sz w:val="28"/>
          <w:szCs w:val="28"/>
          <w:lang w:val="uk-UA"/>
        </w:rPr>
        <w:t xml:space="preserve"> в Новгород-Сіверському відділі обслуговування громадян (сервісний центр) управління обслуговування громадян ГУ Пенсійного фонду України в Чернігівській області охоплено 8,1 тис. пенсіонерів, з них у місті – 4,0 тис. осіб.</w:t>
      </w:r>
    </w:p>
    <w:p w:rsidR="000B1CE0" w:rsidRPr="00E914F0" w:rsidRDefault="0004545C" w:rsidP="00891F2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Станом на 01.10.2021</w:t>
      </w:r>
      <w:r w:rsidR="000B1CE0" w:rsidRPr="00E914F0">
        <w:rPr>
          <w:rFonts w:ascii="Times New Roman" w:hAnsi="Times New Roman" w:cs="Times New Roman"/>
          <w:color w:val="000000" w:themeColor="text1"/>
          <w:sz w:val="28"/>
          <w:szCs w:val="28"/>
          <w:lang w:val="uk-UA"/>
        </w:rPr>
        <w:t xml:space="preserve"> середня пенсійна виплата становила 2</w:t>
      </w:r>
      <w:r w:rsidRPr="00E914F0">
        <w:rPr>
          <w:rFonts w:ascii="Times New Roman" w:hAnsi="Times New Roman" w:cs="Times New Roman"/>
          <w:color w:val="000000" w:themeColor="text1"/>
          <w:sz w:val="28"/>
          <w:szCs w:val="28"/>
          <w:lang w:val="uk-UA"/>
        </w:rPr>
        <w:t>855</w:t>
      </w:r>
      <w:r w:rsidR="000B1CE0" w:rsidRPr="00E914F0">
        <w:rPr>
          <w:rFonts w:ascii="Times New Roman" w:hAnsi="Times New Roman" w:cs="Times New Roman"/>
          <w:color w:val="000000" w:themeColor="text1"/>
          <w:sz w:val="28"/>
          <w:szCs w:val="28"/>
          <w:lang w:val="uk-UA"/>
        </w:rPr>
        <w:t xml:space="preserve"> грн і зросла на </w:t>
      </w:r>
      <w:r w:rsidRPr="00E914F0">
        <w:rPr>
          <w:rFonts w:ascii="Times New Roman" w:hAnsi="Times New Roman" w:cs="Times New Roman"/>
          <w:color w:val="000000" w:themeColor="text1"/>
          <w:sz w:val="28"/>
          <w:szCs w:val="28"/>
          <w:lang w:val="uk-UA"/>
        </w:rPr>
        <w:t>359</w:t>
      </w:r>
      <w:r w:rsidR="000B1CE0" w:rsidRPr="00E914F0">
        <w:rPr>
          <w:rFonts w:ascii="Times New Roman" w:hAnsi="Times New Roman" w:cs="Times New Roman"/>
          <w:color w:val="000000" w:themeColor="text1"/>
          <w:sz w:val="28"/>
          <w:szCs w:val="28"/>
          <w:lang w:val="uk-UA"/>
        </w:rPr>
        <w:t xml:space="preserve"> грн (</w:t>
      </w:r>
      <w:r w:rsidRPr="00E914F0">
        <w:rPr>
          <w:rFonts w:ascii="Times New Roman" w:hAnsi="Times New Roman" w:cs="Times New Roman"/>
          <w:color w:val="000000" w:themeColor="text1"/>
          <w:sz w:val="28"/>
          <w:szCs w:val="28"/>
          <w:lang w:val="uk-UA"/>
        </w:rPr>
        <w:t>14,3</w:t>
      </w:r>
      <w:r w:rsidR="000B1CE0" w:rsidRPr="00E914F0">
        <w:rPr>
          <w:rFonts w:ascii="Times New Roman" w:hAnsi="Times New Roman" w:cs="Times New Roman"/>
          <w:color w:val="000000" w:themeColor="text1"/>
          <w:sz w:val="28"/>
          <w:szCs w:val="28"/>
          <w:lang w:val="uk-UA"/>
        </w:rPr>
        <w:t>%) до початку року (</w:t>
      </w:r>
      <w:r w:rsidRPr="00E914F0">
        <w:rPr>
          <w:rFonts w:ascii="Times New Roman" w:hAnsi="Times New Roman" w:cs="Times New Roman"/>
          <w:color w:val="000000" w:themeColor="text1"/>
          <w:sz w:val="28"/>
          <w:szCs w:val="28"/>
          <w:lang w:val="uk-UA"/>
        </w:rPr>
        <w:t>2496</w:t>
      </w:r>
      <w:r w:rsidR="000B1CE0" w:rsidRPr="00E914F0">
        <w:rPr>
          <w:rFonts w:ascii="Times New Roman" w:hAnsi="Times New Roman" w:cs="Times New Roman"/>
          <w:color w:val="000000" w:themeColor="text1"/>
          <w:sz w:val="28"/>
          <w:szCs w:val="28"/>
          <w:lang w:val="uk-UA"/>
        </w:rPr>
        <w:t xml:space="preserve"> грн). </w:t>
      </w: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Охорона здоров‘я.</w:t>
      </w:r>
    </w:p>
    <w:p w:rsidR="000B1CE0" w:rsidRPr="00E914F0" w:rsidRDefault="000B1CE0" w:rsidP="00891F2D">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Робота </w:t>
      </w:r>
      <w:r w:rsidRPr="00E914F0">
        <w:rPr>
          <w:rFonts w:ascii="Times New Roman" w:hAnsi="Times New Roman" w:cs="Times New Roman"/>
          <w:b/>
          <w:bCs/>
          <w:color w:val="000000" w:themeColor="text1"/>
          <w:sz w:val="28"/>
          <w:szCs w:val="28"/>
          <w:lang w:val="uk-UA"/>
        </w:rPr>
        <w:t>медичної галузі</w:t>
      </w:r>
      <w:r w:rsidRPr="00E914F0">
        <w:rPr>
          <w:rFonts w:ascii="Times New Roman" w:hAnsi="Times New Roman" w:cs="Times New Roman"/>
          <w:color w:val="000000" w:themeColor="text1"/>
          <w:sz w:val="28"/>
          <w:szCs w:val="28"/>
          <w:lang w:val="uk-UA"/>
        </w:rPr>
        <w:t> спрямовувалась на пошук шляхів оптимізації її мережі, додаткових джерел фінансування, зміцнення матеріально-технічної бази закладів, раціональне використання наявних матеріальних ресурсів, механізмів покращення кадрового резерву.</w:t>
      </w:r>
    </w:p>
    <w:p w:rsidR="000B1CE0" w:rsidRPr="00E914F0" w:rsidRDefault="000B1CE0" w:rsidP="00891F2D">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У системи охорони здоров’я </w:t>
      </w:r>
      <w:r w:rsidR="00042567" w:rsidRPr="00E914F0">
        <w:rPr>
          <w:rFonts w:ascii="Times New Roman" w:hAnsi="Times New Roman" w:cs="Times New Roman"/>
          <w:color w:val="000000" w:themeColor="text1"/>
          <w:sz w:val="28"/>
          <w:szCs w:val="28"/>
          <w:lang w:val="uk-UA"/>
        </w:rPr>
        <w:t>громади</w:t>
      </w:r>
      <w:r w:rsidRPr="00E914F0">
        <w:rPr>
          <w:rFonts w:ascii="Times New Roman" w:hAnsi="Times New Roman" w:cs="Times New Roman"/>
          <w:color w:val="000000" w:themeColor="text1"/>
          <w:sz w:val="28"/>
          <w:szCs w:val="28"/>
          <w:lang w:val="uk-UA"/>
        </w:rPr>
        <w:t xml:space="preserve"> функціонує 2 медичні заклади: Центральна </w:t>
      </w:r>
      <w:r w:rsidR="00042567" w:rsidRPr="00E914F0">
        <w:rPr>
          <w:rFonts w:ascii="Times New Roman" w:hAnsi="Times New Roman" w:cs="Times New Roman"/>
          <w:color w:val="000000" w:themeColor="text1"/>
          <w:sz w:val="28"/>
          <w:szCs w:val="28"/>
          <w:lang w:val="uk-UA"/>
        </w:rPr>
        <w:t>міська</w:t>
      </w:r>
      <w:r w:rsidRPr="00E914F0">
        <w:rPr>
          <w:rFonts w:ascii="Times New Roman" w:hAnsi="Times New Roman" w:cs="Times New Roman"/>
          <w:color w:val="000000" w:themeColor="text1"/>
          <w:sz w:val="28"/>
          <w:szCs w:val="28"/>
          <w:lang w:val="uk-UA"/>
        </w:rPr>
        <w:t xml:space="preserve"> лікарня та Центр первинно медико-санітарної допомоги. </w:t>
      </w:r>
    </w:p>
    <w:p w:rsidR="003327AE" w:rsidRPr="00E914F0" w:rsidRDefault="003327AE" w:rsidP="00891F2D">
      <w:pPr>
        <w:pStyle w:val="a8"/>
        <w:spacing w:before="0" w:beforeAutospacing="0" w:after="0" w:afterAutospacing="0"/>
        <w:ind w:firstLine="709"/>
        <w:jc w:val="both"/>
        <w:rPr>
          <w:color w:val="000000" w:themeColor="text1"/>
          <w:sz w:val="28"/>
          <w:szCs w:val="28"/>
        </w:rPr>
      </w:pPr>
      <w:r w:rsidRPr="00E914F0">
        <w:rPr>
          <w:color w:val="000000" w:themeColor="text1"/>
          <w:sz w:val="28"/>
          <w:szCs w:val="28"/>
        </w:rPr>
        <w:t>Первинну медичну допомогу населенню Новгород-Сіверської міської територіальної громади надає КНП «Новгород-Сіверський міський  Центр ПМСД» із плановою потужністю 274 відвідування за зміну, у структуру якого входять: 2 АЗПСМ (</w:t>
      </w:r>
      <w:proofErr w:type="spellStart"/>
      <w:r w:rsidRPr="00E914F0">
        <w:rPr>
          <w:color w:val="000000" w:themeColor="text1"/>
          <w:sz w:val="28"/>
          <w:szCs w:val="28"/>
        </w:rPr>
        <w:t>с.Орлівка</w:t>
      </w:r>
      <w:proofErr w:type="spellEnd"/>
      <w:r w:rsidRPr="00E914F0">
        <w:rPr>
          <w:color w:val="000000" w:themeColor="text1"/>
          <w:sz w:val="28"/>
          <w:szCs w:val="28"/>
        </w:rPr>
        <w:t xml:space="preserve">,  </w:t>
      </w:r>
      <w:proofErr w:type="spellStart"/>
      <w:r w:rsidRPr="00E914F0">
        <w:rPr>
          <w:color w:val="000000" w:themeColor="text1"/>
          <w:sz w:val="28"/>
          <w:szCs w:val="28"/>
        </w:rPr>
        <w:t>с.Грем´яч</w:t>
      </w:r>
      <w:proofErr w:type="spellEnd"/>
      <w:r w:rsidRPr="00E914F0">
        <w:rPr>
          <w:color w:val="000000" w:themeColor="text1"/>
          <w:sz w:val="28"/>
          <w:szCs w:val="28"/>
        </w:rPr>
        <w:t xml:space="preserve">), амбулаторія № 1 та 24 ФП.  </w:t>
      </w:r>
    </w:p>
    <w:p w:rsidR="003327AE" w:rsidRPr="00E914F0" w:rsidRDefault="003327A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 Станом на 01.10.2021 населення громади складає 25163 особи, з них сільського населення – 12423 особи та 3952 дітей у віці до 18 років. </w:t>
      </w:r>
    </w:p>
    <w:p w:rsidR="003327AE" w:rsidRPr="00E914F0" w:rsidRDefault="003327AE" w:rsidP="00891F2D">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З лікарями Новгород-Сіверського міського ЦПМСД укладено 22059 </w:t>
      </w:r>
      <w:proofErr w:type="spellStart"/>
      <w:r w:rsidRPr="00E914F0">
        <w:rPr>
          <w:rFonts w:ascii="Times New Roman" w:hAnsi="Times New Roman" w:cs="Times New Roman"/>
          <w:color w:val="000000" w:themeColor="text1"/>
          <w:sz w:val="28"/>
          <w:szCs w:val="28"/>
          <w:lang w:val="uk-UA"/>
        </w:rPr>
        <w:t>декларцій</w:t>
      </w:r>
      <w:proofErr w:type="spellEnd"/>
      <w:r w:rsidRPr="00E914F0">
        <w:rPr>
          <w:rFonts w:ascii="Times New Roman" w:hAnsi="Times New Roman" w:cs="Times New Roman"/>
          <w:color w:val="000000" w:themeColor="text1"/>
          <w:sz w:val="28"/>
          <w:szCs w:val="28"/>
          <w:lang w:val="uk-UA"/>
        </w:rPr>
        <w:t xml:space="preserve"> - 87,7 %.</w:t>
      </w:r>
    </w:p>
    <w:p w:rsidR="003F371D" w:rsidRPr="00E914F0" w:rsidRDefault="003F371D"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Освіта.</w:t>
      </w:r>
    </w:p>
    <w:p w:rsidR="00C72AE8" w:rsidRPr="00E914F0" w:rsidRDefault="00C72AE8" w:rsidP="00891F2D">
      <w:pPr>
        <w:pStyle w:val="34"/>
        <w:ind w:firstLine="709"/>
        <w:jc w:val="both"/>
        <w:rPr>
          <w:rFonts w:ascii="Times New Roman" w:hAnsi="Times New Roman"/>
          <w:iCs/>
          <w:color w:val="000000" w:themeColor="text1"/>
          <w:sz w:val="28"/>
          <w:szCs w:val="28"/>
          <w:lang w:val="uk-UA"/>
        </w:rPr>
      </w:pPr>
      <w:r w:rsidRPr="00E914F0">
        <w:rPr>
          <w:rFonts w:ascii="Times New Roman" w:hAnsi="Times New Roman"/>
          <w:iCs/>
          <w:color w:val="000000" w:themeColor="text1"/>
          <w:sz w:val="28"/>
          <w:szCs w:val="28"/>
          <w:lang w:val="uk-UA"/>
        </w:rPr>
        <w:t>У 2021/2022  навчальному році мережа закладів загальної середньої освіти налічує 14  шкіл (разом з державною гімназією ім. К.Д.Ушинського -15), з них – 5 (4 заклади освіти та  1 філія) - з низькою наповнюваністю класів (до 40 учнів), що складає 35,7% від загальної кількості шкіл, які перебувають в комунальній власності громади.</w:t>
      </w:r>
    </w:p>
    <w:p w:rsidR="00C72AE8" w:rsidRPr="00E914F0" w:rsidRDefault="00C72AE8" w:rsidP="00891F2D">
      <w:pPr>
        <w:pStyle w:val="27"/>
        <w:ind w:firstLine="709"/>
        <w:jc w:val="both"/>
        <w:rPr>
          <w:rFonts w:ascii="Times New Roman" w:hAnsi="Times New Roman"/>
          <w:color w:val="000000" w:themeColor="text1"/>
          <w:sz w:val="28"/>
          <w:szCs w:val="28"/>
          <w:lang w:val="uk-UA"/>
        </w:rPr>
      </w:pPr>
      <w:r w:rsidRPr="00E914F0">
        <w:rPr>
          <w:rFonts w:ascii="Times New Roman" w:hAnsi="Times New Roman"/>
          <w:color w:val="000000" w:themeColor="text1"/>
          <w:sz w:val="28"/>
          <w:szCs w:val="28"/>
          <w:lang w:val="uk-UA"/>
        </w:rPr>
        <w:t xml:space="preserve">В освітній галузі Новгород-Сіверської міської територіальної громади у 2021/2022 навчальному році зайнято  461 педагог (397 жінок, 64 – чоловіки), з яких у ЗЗСО - 357 , ЗДО - 57 , ЗПО - 36 , інші – 11, серед них  40 педагогів пенсійного віку та 41 педагог, які працюють не за фахом. Для забезпечення професійного розвитку педагогів створено </w:t>
      </w:r>
      <w:proofErr w:type="spellStart"/>
      <w:r w:rsidRPr="00E914F0">
        <w:rPr>
          <w:rFonts w:ascii="Times New Roman" w:hAnsi="Times New Roman"/>
          <w:color w:val="000000" w:themeColor="text1"/>
          <w:sz w:val="28"/>
          <w:szCs w:val="28"/>
          <w:lang w:val="uk-UA"/>
        </w:rPr>
        <w:t>КУ</w:t>
      </w:r>
      <w:proofErr w:type="spellEnd"/>
      <w:r w:rsidRPr="00E914F0">
        <w:rPr>
          <w:rFonts w:ascii="Times New Roman" w:hAnsi="Times New Roman"/>
          <w:color w:val="000000" w:themeColor="text1"/>
          <w:sz w:val="28"/>
          <w:szCs w:val="28"/>
          <w:lang w:val="uk-UA"/>
        </w:rPr>
        <w:t xml:space="preserve"> Новгород-Сіверський центр професійного розвитку педагогічних працівників.</w:t>
      </w:r>
    </w:p>
    <w:p w:rsidR="00B31C00" w:rsidRPr="00E914F0" w:rsidRDefault="00C72AE8" w:rsidP="00891F2D">
      <w:pPr>
        <w:pStyle w:val="18"/>
        <w:ind w:firstLine="709"/>
        <w:jc w:val="both"/>
        <w:rPr>
          <w:rFonts w:ascii="Times New Roman" w:hAnsi="Times New Roman"/>
          <w:color w:val="000000" w:themeColor="text1"/>
          <w:sz w:val="28"/>
          <w:szCs w:val="28"/>
          <w:lang w:val="uk-UA"/>
        </w:rPr>
      </w:pPr>
      <w:r w:rsidRPr="00E914F0">
        <w:rPr>
          <w:rFonts w:ascii="Times New Roman" w:hAnsi="Times New Roman"/>
          <w:bCs/>
          <w:color w:val="000000" w:themeColor="text1"/>
          <w:sz w:val="28"/>
          <w:szCs w:val="28"/>
          <w:lang w:val="uk-UA"/>
        </w:rPr>
        <w:t>У  закладах освіти територіальної громади  функціонує 136 класів (51 – у місті,  81 – у сільських ЗЗСО, 11 – у державній гімназії);  класів-комплектів – 3, класів з інклюзивним навчанням – 16 (в яких навчається 22 учні з особливими освітнім проблемами), 112 учнів навчаються на індивідуальній формі навчання педагогічний патронаж, з них 100 – у сільських ЗЗСО.  Також функціонують  24 групи подовженого дня  (13 – у міських, 11 – у сільських ЗЗСО),  які відвідують 661 учень ( 418 – місто, 243 – село).</w:t>
      </w:r>
      <w:r w:rsidRPr="00E914F0">
        <w:rPr>
          <w:rFonts w:ascii="Times New Roman" w:hAnsi="Times New Roman"/>
          <w:color w:val="000000" w:themeColor="text1"/>
          <w:sz w:val="28"/>
          <w:szCs w:val="28"/>
          <w:lang w:val="uk-UA"/>
        </w:rPr>
        <w:t xml:space="preserve"> </w:t>
      </w:r>
    </w:p>
    <w:p w:rsidR="00C72AE8" w:rsidRPr="00E914F0" w:rsidRDefault="00C72AE8" w:rsidP="00891F2D">
      <w:pPr>
        <w:pStyle w:val="18"/>
        <w:ind w:firstLine="709"/>
        <w:jc w:val="both"/>
        <w:rPr>
          <w:rFonts w:ascii="Times New Roman" w:hAnsi="Times New Roman"/>
          <w:bCs/>
          <w:color w:val="000000" w:themeColor="text1"/>
          <w:sz w:val="28"/>
          <w:szCs w:val="28"/>
          <w:lang w:val="uk-UA"/>
        </w:rPr>
      </w:pPr>
      <w:r w:rsidRPr="00E914F0">
        <w:rPr>
          <w:rFonts w:ascii="Times New Roman" w:hAnsi="Times New Roman"/>
          <w:color w:val="000000" w:themeColor="text1"/>
          <w:sz w:val="28"/>
          <w:szCs w:val="28"/>
          <w:lang w:val="uk-UA"/>
        </w:rPr>
        <w:t xml:space="preserve">Всього освіту здобуває  </w:t>
      </w:r>
      <w:r w:rsidRPr="00E914F0">
        <w:rPr>
          <w:rFonts w:ascii="Times New Roman" w:hAnsi="Times New Roman"/>
          <w:bCs/>
          <w:color w:val="000000" w:themeColor="text1"/>
          <w:sz w:val="28"/>
          <w:szCs w:val="28"/>
          <w:lang w:val="uk-UA"/>
        </w:rPr>
        <w:t>2162</w:t>
      </w:r>
      <w:r w:rsidRPr="00E914F0">
        <w:rPr>
          <w:rFonts w:ascii="Times New Roman" w:hAnsi="Times New Roman"/>
          <w:color w:val="000000" w:themeColor="text1"/>
          <w:sz w:val="28"/>
          <w:szCs w:val="28"/>
          <w:lang w:val="uk-UA"/>
        </w:rPr>
        <w:t xml:space="preserve"> учні.</w:t>
      </w:r>
      <w:r w:rsidR="00B31C00" w:rsidRPr="00E914F0">
        <w:rPr>
          <w:rFonts w:ascii="Times New Roman" w:hAnsi="Times New Roman"/>
          <w:color w:val="000000" w:themeColor="text1"/>
          <w:sz w:val="28"/>
          <w:szCs w:val="28"/>
          <w:lang w:val="uk-UA"/>
        </w:rPr>
        <w:t xml:space="preserve"> </w:t>
      </w:r>
      <w:r w:rsidRPr="00E914F0">
        <w:rPr>
          <w:rFonts w:ascii="Times New Roman" w:hAnsi="Times New Roman"/>
          <w:bCs/>
          <w:color w:val="000000" w:themeColor="text1"/>
          <w:sz w:val="28"/>
          <w:szCs w:val="28"/>
          <w:lang w:val="uk-UA"/>
        </w:rPr>
        <w:t xml:space="preserve">Витрати на одного учня в мережі закладів освіти коливаються від 26,7 тис. грн на рік до 95,55 тис. грн.   </w:t>
      </w:r>
      <w:r w:rsidRPr="00E914F0">
        <w:rPr>
          <w:rFonts w:ascii="Times New Roman" w:hAnsi="Times New Roman"/>
          <w:iCs/>
          <w:color w:val="000000" w:themeColor="text1"/>
          <w:sz w:val="28"/>
          <w:szCs w:val="28"/>
          <w:lang w:val="uk-UA"/>
        </w:rPr>
        <w:t xml:space="preserve">Середній  показник кількості учнів  на одного учителя в школах України складає 9 учнів, </w:t>
      </w:r>
      <w:r w:rsidRPr="00E914F0">
        <w:rPr>
          <w:rFonts w:ascii="Times New Roman" w:hAnsi="Times New Roman"/>
          <w:iCs/>
          <w:color w:val="000000" w:themeColor="text1"/>
          <w:sz w:val="28"/>
          <w:szCs w:val="28"/>
          <w:lang w:val="uk-UA"/>
        </w:rPr>
        <w:lastRenderedPageBreak/>
        <w:t>у громаді - 4,8 учнів, у  міських ЗЗСО – 9 учнів, у сільських малокомплектних школах -  2,7 учнів, що знижує забезпечення</w:t>
      </w:r>
      <w:r w:rsidR="00B31C00" w:rsidRPr="00E914F0">
        <w:rPr>
          <w:rFonts w:ascii="Times New Roman" w:hAnsi="Times New Roman"/>
          <w:iCs/>
          <w:color w:val="000000" w:themeColor="text1"/>
          <w:sz w:val="28"/>
          <w:szCs w:val="28"/>
          <w:lang w:val="uk-UA"/>
        </w:rPr>
        <w:t xml:space="preserve">   освітньою субвенцією</w:t>
      </w:r>
      <w:r w:rsidRPr="00E914F0">
        <w:rPr>
          <w:rFonts w:ascii="Times New Roman" w:hAnsi="Times New Roman"/>
          <w:iCs/>
          <w:color w:val="000000" w:themeColor="text1"/>
          <w:sz w:val="28"/>
          <w:szCs w:val="28"/>
          <w:lang w:val="uk-UA"/>
        </w:rPr>
        <w:t xml:space="preserve"> виплати заробітної  плати та  розвитку  матеріально-технічної бази закладів освіти.</w:t>
      </w:r>
    </w:p>
    <w:p w:rsidR="00C72AE8" w:rsidRPr="00E914F0" w:rsidRDefault="00C72AE8" w:rsidP="00891F2D">
      <w:pPr>
        <w:pStyle w:val="18"/>
        <w:ind w:firstLine="709"/>
        <w:jc w:val="both"/>
        <w:rPr>
          <w:rFonts w:ascii="Times New Roman" w:hAnsi="Times New Roman"/>
          <w:color w:val="000000" w:themeColor="text1"/>
          <w:sz w:val="28"/>
          <w:szCs w:val="28"/>
          <w:lang w:val="uk-UA"/>
        </w:rPr>
      </w:pPr>
    </w:p>
    <w:p w:rsidR="00C72AE8" w:rsidRPr="00E914F0" w:rsidRDefault="00C72AE8" w:rsidP="00891F2D">
      <w:pPr>
        <w:pStyle w:val="18"/>
        <w:jc w:val="both"/>
        <w:rPr>
          <w:rFonts w:ascii="Times New Roman" w:hAnsi="Times New Roman"/>
          <w:color w:val="000000" w:themeColor="text1"/>
          <w:sz w:val="28"/>
          <w:szCs w:val="28"/>
          <w:lang w:val="uk-UA"/>
        </w:rPr>
      </w:pPr>
      <w:r w:rsidRPr="00E914F0">
        <w:rPr>
          <w:rFonts w:ascii="Times New Roman" w:hAnsi="Times New Roman"/>
          <w:noProof/>
          <w:color w:val="000000" w:themeColor="text1"/>
          <w:sz w:val="28"/>
          <w:szCs w:val="28"/>
          <w:lang w:val="uk-UA" w:eastAsia="uk-UA"/>
        </w:rPr>
        <w:drawing>
          <wp:inline distT="0" distB="0" distL="0" distR="0">
            <wp:extent cx="5943600" cy="3333750"/>
            <wp:effectExtent l="0" t="0" r="0" b="0"/>
            <wp:docPr id="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2AE8" w:rsidRPr="00E914F0" w:rsidRDefault="00C72AE8" w:rsidP="00891F2D">
      <w:pPr>
        <w:pStyle w:val="18"/>
        <w:jc w:val="both"/>
        <w:rPr>
          <w:rFonts w:ascii="Times New Roman" w:hAnsi="Times New Roman"/>
          <w:bCs/>
          <w:color w:val="000000" w:themeColor="text1"/>
          <w:sz w:val="28"/>
          <w:szCs w:val="28"/>
          <w:lang w:val="uk-UA"/>
        </w:rPr>
      </w:pPr>
      <w:r w:rsidRPr="00E914F0">
        <w:rPr>
          <w:rFonts w:ascii="Times New Roman" w:hAnsi="Times New Roman"/>
          <w:noProof/>
          <w:color w:val="000000" w:themeColor="text1"/>
          <w:sz w:val="28"/>
          <w:szCs w:val="28"/>
          <w:lang w:val="uk-UA" w:eastAsia="uk-UA"/>
        </w:rPr>
        <w:drawing>
          <wp:inline distT="0" distB="0" distL="0" distR="0">
            <wp:extent cx="5943600" cy="2781300"/>
            <wp:effectExtent l="0" t="0" r="0" b="0"/>
            <wp:docPr id="4"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2AE8" w:rsidRPr="00E914F0" w:rsidRDefault="00C72AE8" w:rsidP="00891F2D">
      <w:pPr>
        <w:pStyle w:val="docdata"/>
        <w:spacing w:before="0" w:beforeAutospacing="0" w:after="0" w:afterAutospacing="0"/>
        <w:ind w:firstLine="709"/>
        <w:jc w:val="both"/>
        <w:rPr>
          <w:color w:val="000000" w:themeColor="text1"/>
          <w:sz w:val="28"/>
          <w:szCs w:val="28"/>
          <w:lang w:val="uk-UA"/>
        </w:rPr>
      </w:pPr>
      <w:r w:rsidRPr="00E914F0">
        <w:rPr>
          <w:color w:val="000000" w:themeColor="text1"/>
          <w:sz w:val="28"/>
          <w:szCs w:val="28"/>
          <w:lang w:val="uk-UA"/>
        </w:rPr>
        <w:t>Мережу закладів дошкільної освіти утворюють 3 заклади дошкільної освіти та 8 дошкільних відділень у складі навчально-виховних комплексів. Освіту в них здобувають 446 вихованців у 28-ми групах, із них у міській місцевості – 288, у селах громади – 158. Відсоток охоплення дітей віком від 3-х до 6-ти років дошкільною освітою становить 81,6 %. Чисельність</w:t>
      </w:r>
      <w:r w:rsidR="0094783C">
        <w:rPr>
          <w:color w:val="000000" w:themeColor="text1"/>
          <w:sz w:val="28"/>
          <w:szCs w:val="28"/>
          <w:lang w:val="uk-UA"/>
        </w:rPr>
        <w:t xml:space="preserve"> </w:t>
      </w:r>
      <w:r w:rsidRPr="00E914F0">
        <w:rPr>
          <w:color w:val="000000" w:themeColor="text1"/>
          <w:sz w:val="28"/>
          <w:szCs w:val="28"/>
          <w:lang w:val="uk-UA"/>
        </w:rPr>
        <w:t>дітей</w:t>
      </w:r>
      <w:r w:rsidR="0094783C">
        <w:rPr>
          <w:color w:val="000000" w:themeColor="text1"/>
          <w:sz w:val="28"/>
          <w:szCs w:val="28"/>
          <w:lang w:val="uk-UA"/>
        </w:rPr>
        <w:t xml:space="preserve"> </w:t>
      </w:r>
      <w:r w:rsidRPr="00E914F0">
        <w:rPr>
          <w:color w:val="000000" w:themeColor="text1"/>
          <w:sz w:val="28"/>
          <w:szCs w:val="28"/>
          <w:lang w:val="uk-UA"/>
        </w:rPr>
        <w:t>у закладах дошкільної</w:t>
      </w:r>
      <w:r w:rsidR="0094783C">
        <w:rPr>
          <w:color w:val="000000" w:themeColor="text1"/>
          <w:sz w:val="28"/>
          <w:szCs w:val="28"/>
          <w:lang w:val="uk-UA"/>
        </w:rPr>
        <w:t xml:space="preserve"> </w:t>
      </w:r>
      <w:r w:rsidRPr="00E914F0">
        <w:rPr>
          <w:color w:val="000000" w:themeColor="text1"/>
          <w:sz w:val="28"/>
          <w:szCs w:val="28"/>
          <w:lang w:val="uk-UA"/>
        </w:rPr>
        <w:t>освіти з розрахунку на 100 місць становить 77</w:t>
      </w:r>
      <w:r w:rsidR="0094783C">
        <w:rPr>
          <w:color w:val="000000" w:themeColor="text1"/>
          <w:sz w:val="28"/>
          <w:szCs w:val="28"/>
          <w:lang w:val="uk-UA"/>
        </w:rPr>
        <w:t xml:space="preserve"> </w:t>
      </w:r>
      <w:r w:rsidRPr="00E914F0">
        <w:rPr>
          <w:color w:val="000000" w:themeColor="text1"/>
          <w:sz w:val="28"/>
          <w:szCs w:val="28"/>
          <w:lang w:val="uk-UA"/>
        </w:rPr>
        <w:t>осіб (79-у місті, 72- в селах громади).</w:t>
      </w:r>
    </w:p>
    <w:p w:rsidR="00C72AE8" w:rsidRPr="00E914F0" w:rsidRDefault="00C72AE8" w:rsidP="00891F2D">
      <w:pPr>
        <w:pStyle w:val="docdata"/>
        <w:spacing w:before="0" w:beforeAutospacing="0" w:after="0" w:afterAutospacing="0"/>
        <w:ind w:firstLine="709"/>
        <w:jc w:val="both"/>
        <w:rPr>
          <w:color w:val="000000" w:themeColor="text1"/>
          <w:sz w:val="28"/>
          <w:szCs w:val="28"/>
          <w:lang w:val="uk-UA"/>
        </w:rPr>
      </w:pPr>
      <w:r w:rsidRPr="00E914F0">
        <w:rPr>
          <w:color w:val="000000" w:themeColor="text1"/>
          <w:sz w:val="28"/>
          <w:szCs w:val="28"/>
          <w:lang w:val="uk-UA"/>
        </w:rPr>
        <w:t>Гарячим харчуванням забезпечено 1633 учні та вихованці ЗЗСО та ЗДО, з них дітей пільгових категорій 277.</w:t>
      </w:r>
    </w:p>
    <w:p w:rsidR="00C72AE8" w:rsidRPr="00E914F0" w:rsidRDefault="00C72AE8" w:rsidP="00891F2D">
      <w:pPr>
        <w:pStyle w:val="docdata"/>
        <w:spacing w:before="0" w:beforeAutospacing="0" w:after="0" w:afterAutospacing="0"/>
        <w:ind w:firstLine="709"/>
        <w:jc w:val="both"/>
        <w:rPr>
          <w:color w:val="000000" w:themeColor="text1"/>
          <w:sz w:val="28"/>
          <w:szCs w:val="28"/>
          <w:lang w:val="uk-UA"/>
        </w:rPr>
      </w:pPr>
      <w:r w:rsidRPr="00E914F0">
        <w:rPr>
          <w:color w:val="000000" w:themeColor="text1"/>
          <w:sz w:val="28"/>
          <w:szCs w:val="28"/>
          <w:lang w:val="uk-UA"/>
        </w:rPr>
        <w:t xml:space="preserve">Для 383 дітей (вихованців  ЗДО-72, учнів ЗЗСО-311)  з 41 населеного пункту переважно сільської місцевості організовано підвіз за 15 маршрутами. </w:t>
      </w:r>
      <w:r w:rsidRPr="00E914F0">
        <w:rPr>
          <w:color w:val="000000" w:themeColor="text1"/>
          <w:sz w:val="28"/>
          <w:szCs w:val="28"/>
          <w:lang w:val="uk-UA"/>
        </w:rPr>
        <w:lastRenderedPageBreak/>
        <w:t>Підвіз  здійснюється  17 автобусами (з них 2 резервні), потребу забезпечено повністю.</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eastAsia="Calibri" w:hAnsi="Times New Roman" w:cs="Times New Roman"/>
          <w:color w:val="000000" w:themeColor="text1"/>
          <w:sz w:val="28"/>
          <w:szCs w:val="28"/>
          <w:lang w:val="uk-UA"/>
        </w:rPr>
        <w:t>Особливого значення в умовах сьогодення надається  інклюзивному навчанню</w:t>
      </w:r>
      <w:r w:rsidRPr="00E914F0">
        <w:rPr>
          <w:rFonts w:ascii="Times New Roman" w:eastAsia="Times New Roman" w:hAnsi="Times New Roman" w:cs="Times New Roman"/>
          <w:color w:val="000000" w:themeColor="text1"/>
          <w:sz w:val="28"/>
          <w:szCs w:val="28"/>
          <w:lang w:val="uk-UA" w:eastAsia="ru-RU"/>
        </w:rPr>
        <w:t xml:space="preserve">. У 2021/2022 навчальному році в 5 закладах освіти громади введено 15 посад асистентів вчителя та 2 посади асистента вихователя, створено 16 інклюзивних класів та 2 інклюзивні дошкільні групи, в яких здобуває освіту   22 учні та 2 вихованці ЗДО з особливими освітніми потребами. </w:t>
      </w:r>
      <w:r w:rsidRPr="00E914F0">
        <w:rPr>
          <w:rFonts w:ascii="Times New Roman" w:eastAsia="Calibri" w:hAnsi="Times New Roman" w:cs="Times New Roman"/>
          <w:color w:val="000000" w:themeColor="text1"/>
          <w:sz w:val="28"/>
          <w:szCs w:val="28"/>
          <w:lang w:val="uk-UA"/>
        </w:rPr>
        <w:t xml:space="preserve">Для забезпечення таких дітей психолого-педагогічним супроводом </w:t>
      </w:r>
      <w:r w:rsidRPr="00E914F0">
        <w:rPr>
          <w:rFonts w:ascii="Times New Roman" w:eastAsia="Times New Roman" w:hAnsi="Times New Roman" w:cs="Times New Roman"/>
          <w:color w:val="000000" w:themeColor="text1"/>
          <w:sz w:val="28"/>
          <w:szCs w:val="28"/>
          <w:lang w:val="uk-UA" w:eastAsia="ru-RU"/>
        </w:rPr>
        <w:t xml:space="preserve">в громаді створено </w:t>
      </w:r>
      <w:proofErr w:type="spellStart"/>
      <w:r w:rsidRPr="00E914F0">
        <w:rPr>
          <w:rFonts w:ascii="Times New Roman" w:eastAsia="Times New Roman" w:hAnsi="Times New Roman" w:cs="Times New Roman"/>
          <w:color w:val="000000" w:themeColor="text1"/>
          <w:sz w:val="28"/>
          <w:szCs w:val="28"/>
          <w:lang w:val="uk-UA" w:eastAsia="ru-RU"/>
        </w:rPr>
        <w:t>КУ</w:t>
      </w:r>
      <w:proofErr w:type="spellEnd"/>
      <w:r w:rsidRPr="00E914F0">
        <w:rPr>
          <w:rFonts w:ascii="Times New Roman" w:eastAsia="Times New Roman" w:hAnsi="Times New Roman" w:cs="Times New Roman"/>
          <w:color w:val="000000" w:themeColor="text1"/>
          <w:sz w:val="28"/>
          <w:szCs w:val="28"/>
          <w:lang w:val="uk-UA" w:eastAsia="ru-RU"/>
        </w:rPr>
        <w:t xml:space="preserve"> «Інклюзивно-ресурсний центр» Новгород-Сіверської міської ради Чернігівської області. Працівниками центру обстежено 45 дітей (30 хлопчиків та 15 дівчаток) та визначена індивідуальна освітня програма розвитку кожної дитини.</w:t>
      </w:r>
    </w:p>
    <w:p w:rsidR="00C72AE8" w:rsidRPr="00E914F0" w:rsidRDefault="00C72AE8" w:rsidP="00891F2D">
      <w:pPr>
        <w:pStyle w:val="docdata"/>
        <w:spacing w:before="0" w:beforeAutospacing="0" w:after="0" w:afterAutospacing="0"/>
        <w:ind w:firstLine="709"/>
        <w:jc w:val="both"/>
        <w:rPr>
          <w:color w:val="000000" w:themeColor="text1"/>
          <w:sz w:val="28"/>
          <w:szCs w:val="28"/>
          <w:lang w:val="uk-UA"/>
        </w:rPr>
      </w:pPr>
      <w:r w:rsidRPr="00E914F0">
        <w:rPr>
          <w:rFonts w:eastAsia="Calibri"/>
          <w:color w:val="000000" w:themeColor="text1"/>
          <w:sz w:val="28"/>
          <w:szCs w:val="28"/>
          <w:lang w:val="uk-UA"/>
        </w:rPr>
        <w:t xml:space="preserve">Для організації змістовного дозвілля дітей та учнівської молоді, розвитку їх умінь і навичок в громаді </w:t>
      </w:r>
      <w:r w:rsidRPr="00E914F0">
        <w:rPr>
          <w:color w:val="000000" w:themeColor="text1"/>
          <w:sz w:val="28"/>
          <w:szCs w:val="28"/>
          <w:lang w:val="uk-UA"/>
        </w:rPr>
        <w:t>функціонують 4 позашкільні заклади освіти: Новгород-Сіверська комплексна дитячо-юнацька спортивна школа, Новгород-Сіверський Центр дитячої та юнацької творчості, Новгород-Сіверський міський Будинок дитячої та юнацької творчості, Новгород-Сіверська станція юних техніків, де різними формами позашкільної освіти охоплено 766 вихованц</w:t>
      </w:r>
      <w:r w:rsidR="00BA227A" w:rsidRPr="00E914F0">
        <w:rPr>
          <w:color w:val="000000" w:themeColor="text1"/>
          <w:sz w:val="28"/>
          <w:szCs w:val="28"/>
          <w:lang w:val="uk-UA"/>
        </w:rPr>
        <w:t>ів (хлопців - 405, дівчат -361).</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eastAsia="Times New Roman" w:hAnsi="Times New Roman" w:cs="Times New Roman"/>
          <w:color w:val="000000" w:themeColor="text1"/>
          <w:sz w:val="28"/>
          <w:szCs w:val="28"/>
          <w:lang w:val="uk-UA" w:eastAsia="ru-RU"/>
        </w:rPr>
        <w:t xml:space="preserve">У КДЮСШ займається </w:t>
      </w:r>
      <w:r w:rsidRPr="00E914F0">
        <w:rPr>
          <w:rFonts w:ascii="Times New Roman" w:eastAsia="Times New Roman" w:hAnsi="Times New Roman" w:cs="Times New Roman"/>
          <w:bCs/>
          <w:color w:val="000000" w:themeColor="text1"/>
          <w:sz w:val="28"/>
          <w:szCs w:val="28"/>
          <w:lang w:val="uk-UA" w:eastAsia="ru-RU"/>
        </w:rPr>
        <w:t>316 </w:t>
      </w:r>
      <w:r w:rsidRPr="00E914F0">
        <w:rPr>
          <w:rFonts w:ascii="Times New Roman" w:eastAsia="Times New Roman" w:hAnsi="Times New Roman" w:cs="Times New Roman"/>
          <w:color w:val="000000" w:themeColor="text1"/>
          <w:sz w:val="28"/>
          <w:szCs w:val="28"/>
          <w:lang w:val="uk-UA" w:eastAsia="ru-RU"/>
        </w:rPr>
        <w:t xml:space="preserve">вихованців (200 хлопців, 116 дівчат), у тому числі на базі </w:t>
      </w:r>
      <w:r w:rsidRPr="00E914F0">
        <w:rPr>
          <w:rFonts w:ascii="Times New Roman" w:eastAsia="Times New Roman" w:hAnsi="Times New Roman" w:cs="Times New Roman"/>
          <w:bCs/>
          <w:color w:val="000000" w:themeColor="text1"/>
          <w:sz w:val="28"/>
          <w:szCs w:val="28"/>
          <w:lang w:val="uk-UA" w:eastAsia="ru-RU"/>
        </w:rPr>
        <w:t>3</w:t>
      </w:r>
      <w:r w:rsidRPr="00E914F0">
        <w:rPr>
          <w:rFonts w:ascii="Times New Roman" w:eastAsia="Times New Roman" w:hAnsi="Times New Roman" w:cs="Times New Roman"/>
          <w:color w:val="000000" w:themeColor="text1"/>
          <w:sz w:val="28"/>
          <w:szCs w:val="28"/>
          <w:lang w:val="uk-UA" w:eastAsia="ru-RU"/>
        </w:rPr>
        <w:t xml:space="preserve"> закладів освіти громади (28 боксерів, 48 баскетболістів – на базі Новгород-Сіверської гімназії № 1, 42 волейболісти  – на базі державної гімназії імені К. Д. Ушинського та Новгород-Сіверського фахового медичного коледжу). </w:t>
      </w:r>
      <w:r w:rsidRPr="00E914F0">
        <w:rPr>
          <w:rFonts w:ascii="Times New Roman" w:eastAsia="Times New Roman" w:hAnsi="Times New Roman" w:cs="Times New Roman"/>
          <w:color w:val="000000" w:themeColor="text1"/>
          <w:sz w:val="28"/>
          <w:szCs w:val="28"/>
          <w:lang w:val="uk-UA" w:eastAsia="ru-RU"/>
        </w:rPr>
        <w:tab/>
        <w:t xml:space="preserve">Новгород-Сіверський Центр дитячої та юнацької творчості відвідує  207 вихованців (91 хлопчик, 116 дівчаток),  працює 14 гуртків. </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eastAsia="Times New Roman" w:hAnsi="Times New Roman" w:cs="Times New Roman"/>
          <w:color w:val="000000" w:themeColor="text1"/>
          <w:sz w:val="28"/>
          <w:szCs w:val="28"/>
          <w:lang w:val="uk-UA" w:eastAsia="ru-RU"/>
        </w:rPr>
        <w:t>8 гуртків Новгород-Сіверської станції юних техніків відвідує 192 вихованці (104 хлопчики та 88 дівчаток).</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eastAsia="Times New Roman" w:hAnsi="Times New Roman" w:cs="Times New Roman"/>
          <w:bCs/>
          <w:color w:val="000000" w:themeColor="text1"/>
          <w:sz w:val="28"/>
          <w:szCs w:val="28"/>
          <w:lang w:val="uk-UA" w:eastAsia="ru-RU"/>
        </w:rPr>
        <w:t>51 </w:t>
      </w:r>
      <w:r w:rsidRPr="00E914F0">
        <w:rPr>
          <w:rFonts w:ascii="Times New Roman" w:eastAsia="Times New Roman" w:hAnsi="Times New Roman" w:cs="Times New Roman"/>
          <w:color w:val="000000" w:themeColor="text1"/>
          <w:sz w:val="28"/>
          <w:szCs w:val="28"/>
          <w:lang w:val="uk-UA" w:eastAsia="ru-RU"/>
        </w:rPr>
        <w:t xml:space="preserve">гуртківець (10 хлопчиків та 41 дівчинка) займається в Новгород-Сіверському міському Будинку дитячої та юнацької творчості на базі </w:t>
      </w:r>
      <w:proofErr w:type="spellStart"/>
      <w:r w:rsidRPr="00E914F0">
        <w:rPr>
          <w:rFonts w:ascii="Times New Roman" w:eastAsia="Times New Roman" w:hAnsi="Times New Roman" w:cs="Times New Roman"/>
          <w:color w:val="000000" w:themeColor="text1"/>
          <w:sz w:val="28"/>
          <w:szCs w:val="28"/>
          <w:lang w:val="uk-UA" w:eastAsia="ru-RU"/>
        </w:rPr>
        <w:t>Дігтярівського</w:t>
      </w:r>
      <w:proofErr w:type="spellEnd"/>
      <w:r w:rsidRPr="00E914F0">
        <w:rPr>
          <w:rFonts w:ascii="Times New Roman" w:eastAsia="Times New Roman" w:hAnsi="Times New Roman" w:cs="Times New Roman"/>
          <w:color w:val="000000" w:themeColor="text1"/>
          <w:sz w:val="28"/>
          <w:szCs w:val="28"/>
          <w:lang w:val="uk-UA" w:eastAsia="ru-RU"/>
        </w:rPr>
        <w:t xml:space="preserve"> НВК, </w:t>
      </w:r>
      <w:proofErr w:type="spellStart"/>
      <w:r w:rsidRPr="00E914F0">
        <w:rPr>
          <w:rFonts w:ascii="Times New Roman" w:eastAsia="Times New Roman" w:hAnsi="Times New Roman" w:cs="Times New Roman"/>
          <w:color w:val="000000" w:themeColor="text1"/>
          <w:sz w:val="28"/>
          <w:szCs w:val="28"/>
          <w:lang w:val="uk-UA" w:eastAsia="ru-RU"/>
        </w:rPr>
        <w:t>Смяцької</w:t>
      </w:r>
      <w:proofErr w:type="spellEnd"/>
      <w:r w:rsidRPr="00E914F0">
        <w:rPr>
          <w:rFonts w:ascii="Times New Roman" w:eastAsia="Times New Roman" w:hAnsi="Times New Roman" w:cs="Times New Roman"/>
          <w:color w:val="000000" w:themeColor="text1"/>
          <w:sz w:val="28"/>
          <w:szCs w:val="28"/>
          <w:lang w:val="uk-UA" w:eastAsia="ru-RU"/>
        </w:rPr>
        <w:t xml:space="preserve"> ЗОШ І-ІІІ ступенів, Чайкинського НВК.</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E914F0">
        <w:rPr>
          <w:rFonts w:ascii="Times New Roman" w:eastAsia="Times New Roman" w:hAnsi="Times New Roman" w:cs="Times New Roman"/>
          <w:color w:val="000000" w:themeColor="text1"/>
          <w:sz w:val="28"/>
          <w:szCs w:val="28"/>
          <w:lang w:val="uk-UA" w:eastAsia="ru-RU"/>
        </w:rPr>
        <w:t>Оздоровлення дітей в зв’язку з епідемічними обмеженнями за рахунок  в 2021 році не проводилось, оздоровлення  пільгових категорій  обласного та державного бюджету проведено оздоровлення 8 дітей пільгових категорій.</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p>
    <w:p w:rsidR="00C72AE8" w:rsidRPr="00E914F0" w:rsidRDefault="00C72AE8" w:rsidP="00891F2D">
      <w:pPr>
        <w:spacing w:after="0" w:line="240" w:lineRule="auto"/>
        <w:ind w:firstLine="709"/>
        <w:jc w:val="both"/>
        <w:rPr>
          <w:rFonts w:ascii="Times New Roman" w:eastAsia="Times New Roman" w:hAnsi="Times New Roman" w:cs="Times New Roman"/>
          <w:b/>
          <w:color w:val="000000" w:themeColor="text1"/>
          <w:sz w:val="28"/>
          <w:szCs w:val="28"/>
          <w:lang w:val="uk-UA" w:eastAsia="ru-RU"/>
        </w:rPr>
      </w:pPr>
      <w:r w:rsidRPr="00E914F0">
        <w:rPr>
          <w:rFonts w:ascii="Times New Roman" w:eastAsia="Times New Roman" w:hAnsi="Times New Roman" w:cs="Times New Roman"/>
          <w:b/>
          <w:color w:val="000000" w:themeColor="text1"/>
          <w:sz w:val="28"/>
          <w:szCs w:val="28"/>
          <w:lang w:val="uk-UA" w:eastAsia="ru-RU"/>
        </w:rPr>
        <w:t xml:space="preserve">Молодь </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Згідно зі статтею 1 Закону України «Про основні засади молодіжної політики», до молоді належать</w:t>
      </w:r>
      <w:r w:rsidRPr="00E914F0">
        <w:rPr>
          <w:rFonts w:ascii="Times New Roman" w:eastAsia="Times New Roman" w:hAnsi="Times New Roman" w:cs="Times New Roman"/>
          <w:color w:val="000000" w:themeColor="text1"/>
          <w:sz w:val="24"/>
          <w:szCs w:val="24"/>
          <w:lang w:val="uk-UA" w:eastAsia="ru-RU"/>
        </w:rPr>
        <w:t> «</w:t>
      </w:r>
      <w:r w:rsidRPr="00E914F0">
        <w:rPr>
          <w:rFonts w:ascii="Times New Roman" w:eastAsia="Times New Roman" w:hAnsi="Times New Roman" w:cs="Times New Roman"/>
          <w:color w:val="000000" w:themeColor="text1"/>
          <w:sz w:val="28"/>
          <w:szCs w:val="28"/>
          <w:lang w:val="uk-UA" w:eastAsia="ru-RU"/>
        </w:rPr>
        <w:t>особи віком від 14 до 35 років, які є громадянами України, іноземцями та особами без громадянства, які перебувають в Україні на законних підставах». Кількість</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населення Новгород-Сіверської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міської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територіальної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 станом на 01 </w:t>
      </w:r>
      <w:r w:rsidR="00BA227A" w:rsidRPr="00E914F0">
        <w:rPr>
          <w:rFonts w:ascii="Times New Roman" w:eastAsia="Times New Roman" w:hAnsi="Times New Roman" w:cs="Times New Roman"/>
          <w:color w:val="000000" w:themeColor="text1"/>
          <w:sz w:val="28"/>
          <w:szCs w:val="28"/>
          <w:lang w:val="uk-UA" w:eastAsia="ru-RU"/>
        </w:rPr>
        <w:t>січня 202</w:t>
      </w:r>
      <w:r w:rsidRPr="00E914F0">
        <w:rPr>
          <w:rFonts w:ascii="Times New Roman" w:eastAsia="Times New Roman" w:hAnsi="Times New Roman" w:cs="Times New Roman"/>
          <w:color w:val="000000" w:themeColor="text1"/>
          <w:sz w:val="28"/>
          <w:szCs w:val="28"/>
          <w:lang w:val="uk-UA" w:eastAsia="ru-RU"/>
        </w:rPr>
        <w:t xml:space="preserve"> року становила </w:t>
      </w:r>
      <w:r w:rsidR="00BA227A" w:rsidRPr="00E914F0">
        <w:rPr>
          <w:rFonts w:ascii="Times New Roman" w:eastAsia="Times New Roman" w:hAnsi="Times New Roman" w:cs="Times New Roman"/>
          <w:color w:val="000000" w:themeColor="text1"/>
          <w:sz w:val="28"/>
          <w:szCs w:val="28"/>
          <w:lang w:val="uk-UA" w:eastAsia="ru-RU"/>
        </w:rPr>
        <w:t>24629</w:t>
      </w:r>
      <w:r w:rsidRPr="00E914F0">
        <w:rPr>
          <w:rFonts w:ascii="Times New Roman" w:eastAsia="Times New Roman" w:hAnsi="Times New Roman" w:cs="Times New Roman"/>
          <w:color w:val="000000" w:themeColor="text1"/>
          <w:sz w:val="28"/>
          <w:szCs w:val="28"/>
          <w:lang w:val="uk-UA" w:eastAsia="ru-RU"/>
        </w:rPr>
        <w:t> людини, з них молодь – 6908 чоловік</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 xml:space="preserve">- 27,5 % </w:t>
      </w:r>
      <w:r w:rsidR="00BA227A" w:rsidRPr="00E914F0">
        <w:rPr>
          <w:rFonts w:ascii="Times New Roman" w:eastAsia="Times New Roman" w:hAnsi="Times New Roman" w:cs="Times New Roman"/>
          <w:color w:val="000000" w:themeColor="text1"/>
          <w:sz w:val="28"/>
          <w:szCs w:val="28"/>
          <w:lang w:val="uk-UA" w:eastAsia="ru-RU"/>
        </w:rPr>
        <w:t xml:space="preserve">від загальної </w:t>
      </w:r>
      <w:r w:rsidRPr="00E914F0">
        <w:rPr>
          <w:rFonts w:ascii="Times New Roman" w:eastAsia="Times New Roman" w:hAnsi="Times New Roman" w:cs="Times New Roman"/>
          <w:color w:val="000000" w:themeColor="text1"/>
          <w:sz w:val="28"/>
          <w:szCs w:val="28"/>
          <w:lang w:val="uk-UA" w:eastAsia="ru-RU"/>
        </w:rPr>
        <w:t>кількості</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населення</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Протягом</w:t>
      </w:r>
      <w:r w:rsidR="005214E4">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квітня-травня 2021 року в громаді</w:t>
      </w:r>
      <w:r w:rsidR="005214E4">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було проведено дослідження потреб молоді, ініційоване</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програмою «Молодіжний</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працівник</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в ТГ» від DOBRE. Загалом участь в опитуванні взяло 350 респондентів з усіх</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населених</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пунктів</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 Серед</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опитаних 68,9% – жінки, а 31,1 % – чоловіки; жителі</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lastRenderedPageBreak/>
        <w:t>різної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вікової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 xml:space="preserve">групи: 14 – 18 років – 44,3 %, до 19 – 22 роки – 12,9 %, 23 – 28 років – 14,8 %, 29 – 35 років – 28 %. </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Дослідження показало, що</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важливим на сьогодні є не тільки</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забезпечення</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координації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молодіжної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роботи, але й активне</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залучення</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молоді до життя</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 Позитивним</w:t>
      </w:r>
      <w:r w:rsidR="006B56C3">
        <w:rPr>
          <w:rFonts w:ascii="Times New Roman" w:eastAsia="Times New Roman" w:hAnsi="Times New Roman" w:cs="Times New Roman"/>
          <w:color w:val="000000" w:themeColor="text1"/>
          <w:sz w:val="28"/>
          <w:szCs w:val="28"/>
          <w:lang w:val="uk-UA" w:eastAsia="ru-RU"/>
        </w:rPr>
        <w:t xml:space="preserve"> показником є те, що 66,3</w:t>
      </w:r>
      <w:r w:rsidRPr="00E914F0">
        <w:rPr>
          <w:rFonts w:ascii="Times New Roman" w:eastAsia="Times New Roman" w:hAnsi="Times New Roman" w:cs="Times New Roman"/>
          <w:color w:val="000000" w:themeColor="text1"/>
          <w:sz w:val="28"/>
          <w:szCs w:val="28"/>
          <w:lang w:val="uk-UA" w:eastAsia="ru-RU"/>
        </w:rPr>
        <w:t>% респондентів</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готові до особистої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участі в процесі</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розбудови та розвитку Новгород-Сіверської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міської територіальної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Серед найбільш важливих проблем молоді нашої громади респонденти визначили такі: безробіття, відсутність осередків культурного дозвілля, схильність до девіантної поведінки через відсутність об’єктів молодіжної інфраструктури, надання культурних та спортивних послуг тільки шкільній молоді (в межах освітніх</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закладів).</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На основі дослідження потреб молоді було сформовано</w:t>
      </w:r>
      <w:r w:rsidR="0094783C">
        <w:rPr>
          <w:rFonts w:ascii="Times New Roman" w:eastAsia="Times New Roman" w:hAnsi="Times New Roman" w:cs="Times New Roman"/>
          <w:color w:val="000000" w:themeColor="text1"/>
          <w:sz w:val="28"/>
          <w:szCs w:val="28"/>
          <w:lang w:val="uk-UA" w:eastAsia="ru-RU"/>
        </w:rPr>
        <w:t xml:space="preserve"> 10 ідей молодіжних </w:t>
      </w:r>
      <w:r w:rsidRPr="00E914F0">
        <w:rPr>
          <w:rFonts w:ascii="Times New Roman" w:eastAsia="Times New Roman" w:hAnsi="Times New Roman" w:cs="Times New Roman"/>
          <w:color w:val="000000" w:themeColor="text1"/>
          <w:sz w:val="28"/>
          <w:szCs w:val="28"/>
          <w:lang w:val="uk-UA" w:eastAsia="ru-RU"/>
        </w:rPr>
        <w:t>проєктів. За результатами голосування та з урахуванням порад експертів програми DOBRE було ухвалено рішення щодо облаштування локації для відпочинку й дозвілля молоді в зоні зелених насаджень загального користування в центрі Новгорода-Сіверського. Роботи зі створення молодіжної локації розпочато.</w:t>
      </w:r>
      <w:r w:rsidRPr="00E914F0">
        <w:rPr>
          <w:rFonts w:ascii="Times New Roman" w:eastAsia="Times New Roman" w:hAnsi="Times New Roman" w:cs="Times New Roman"/>
          <w:color w:val="000000" w:themeColor="text1"/>
          <w:sz w:val="24"/>
          <w:szCs w:val="24"/>
          <w:lang w:val="uk-UA" w:eastAsia="ru-RU"/>
        </w:rPr>
        <w:t> </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p>
    <w:p w:rsidR="00C72AE8" w:rsidRPr="00E914F0" w:rsidRDefault="00C72AE8" w:rsidP="00891F2D">
      <w:pPr>
        <w:spacing w:after="0" w:line="240" w:lineRule="auto"/>
        <w:ind w:firstLine="709"/>
        <w:jc w:val="both"/>
        <w:rPr>
          <w:rFonts w:ascii="Times New Roman" w:eastAsia="Times New Roman" w:hAnsi="Times New Roman" w:cs="Times New Roman"/>
          <w:b/>
          <w:bCs/>
          <w:iCs/>
          <w:color w:val="000000" w:themeColor="text1"/>
          <w:sz w:val="28"/>
          <w:szCs w:val="28"/>
          <w:lang w:val="uk-UA" w:eastAsia="ru-RU"/>
        </w:rPr>
      </w:pPr>
      <w:r w:rsidRPr="00E914F0">
        <w:rPr>
          <w:rFonts w:ascii="Times New Roman" w:eastAsia="Times New Roman" w:hAnsi="Times New Roman" w:cs="Times New Roman"/>
          <w:b/>
          <w:bCs/>
          <w:iCs/>
          <w:color w:val="000000" w:themeColor="text1"/>
          <w:sz w:val="28"/>
          <w:szCs w:val="28"/>
          <w:lang w:val="uk-UA" w:eastAsia="ru-RU"/>
        </w:rPr>
        <w:t>Фізична культура і спорт</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Для занять фізичною культурою і спортом на території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функціонують 1 стадіон на 1500 місць, 34 футбольних поля, 41 спортивний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 xml:space="preserve">майданчик (2 з яких </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із</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синтетичним</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покриттям), 34 волейбольних поля, 2 стрілецьких</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тири, вуличний</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тренажерний</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майданчик.</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Організацію фізкультурно-оздоровчої, реабілітаційної та спортивної роботи в громаді забезп</w:t>
      </w:r>
      <w:r w:rsidR="006B56C3">
        <w:rPr>
          <w:rFonts w:ascii="Times New Roman" w:eastAsia="Times New Roman" w:hAnsi="Times New Roman" w:cs="Times New Roman"/>
          <w:color w:val="000000" w:themeColor="text1"/>
          <w:sz w:val="28"/>
          <w:szCs w:val="28"/>
          <w:lang w:val="uk-UA" w:eastAsia="ru-RU"/>
        </w:rPr>
        <w:t>е</w:t>
      </w:r>
      <w:r w:rsidRPr="00E914F0">
        <w:rPr>
          <w:rFonts w:ascii="Times New Roman" w:eastAsia="Times New Roman" w:hAnsi="Times New Roman" w:cs="Times New Roman"/>
          <w:color w:val="000000" w:themeColor="text1"/>
          <w:sz w:val="28"/>
          <w:szCs w:val="28"/>
          <w:lang w:val="uk-UA" w:eastAsia="ru-RU"/>
        </w:rPr>
        <w:t>чують Новгород-Сіверська комплексна дитячо-юнацька спортивна школа, громадські</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об’єднання «</w:t>
      </w:r>
      <w:proofErr w:type="spellStart"/>
      <w:r w:rsidRPr="00E914F0">
        <w:rPr>
          <w:rFonts w:ascii="Times New Roman" w:eastAsia="Times New Roman" w:hAnsi="Times New Roman" w:cs="Times New Roman"/>
          <w:color w:val="000000" w:themeColor="text1"/>
          <w:sz w:val="28"/>
          <w:szCs w:val="28"/>
          <w:lang w:val="uk-UA" w:eastAsia="ru-RU"/>
        </w:rPr>
        <w:t>Горислав</w:t>
      </w:r>
      <w:proofErr w:type="spellEnd"/>
      <w:r w:rsidRPr="00E914F0">
        <w:rPr>
          <w:rFonts w:ascii="Times New Roman" w:eastAsia="Times New Roman" w:hAnsi="Times New Roman" w:cs="Times New Roman"/>
          <w:color w:val="000000" w:themeColor="text1"/>
          <w:sz w:val="28"/>
          <w:szCs w:val="28"/>
          <w:lang w:val="uk-UA" w:eastAsia="ru-RU"/>
        </w:rPr>
        <w:t>» та «Федерація Футболу Новгород-Сіверщини».</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На базі Новгород-Сіверської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комплексної  дитячо-юнацької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спортивної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школи розвивається 8 видів спорту, працюють 12 штатних</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педагогічних</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працівників, займається 316 вихованців. У 8 гуртках спортивного напрямку в закладах загальної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середньої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освіти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займається 236 учнів та вихованців ЗДО, на базі Новгород-Сіверського Центру дитячої та юнацької</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творчості – 40 вихованців.</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Систематичними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заняттями в Новгород-Сіверській</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комплексній  дитячо-юнацькій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спортивній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школі та спортивних</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гуртках</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закладів</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освіти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охоплено</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загалом 31 % хлопців і дівчат</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віком 6 – 18 років.</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У Новгород-Сіверській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комплексній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дитячо-юнацькій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спортивній</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школі</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працюють</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секції з боксу, біатлону, футболу, баскетболу, спортивної</w:t>
      </w:r>
      <w:r w:rsidR="00B31C00"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гімнастики, легкої атлетики. На базі</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закладів</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загальної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середньої та позашкільної</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освіти</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працюють</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 xml:space="preserve">гуртки з таких видів сорту: бокс, спортивний туризм, </w:t>
      </w:r>
      <w:proofErr w:type="spellStart"/>
      <w:r w:rsidRPr="00E914F0">
        <w:rPr>
          <w:rFonts w:ascii="Times New Roman" w:eastAsia="Times New Roman" w:hAnsi="Times New Roman" w:cs="Times New Roman"/>
          <w:color w:val="000000" w:themeColor="text1"/>
          <w:sz w:val="28"/>
          <w:szCs w:val="28"/>
          <w:lang w:val="uk-UA" w:eastAsia="ru-RU"/>
        </w:rPr>
        <w:t>хортинг</w:t>
      </w:r>
      <w:proofErr w:type="spellEnd"/>
      <w:r w:rsidRPr="00E914F0">
        <w:rPr>
          <w:rFonts w:ascii="Times New Roman" w:eastAsia="Times New Roman" w:hAnsi="Times New Roman" w:cs="Times New Roman"/>
          <w:color w:val="000000" w:themeColor="text1"/>
          <w:sz w:val="28"/>
          <w:szCs w:val="28"/>
          <w:lang w:val="uk-UA" w:eastAsia="ru-RU"/>
        </w:rPr>
        <w:t>, волейбол.</w:t>
      </w:r>
    </w:p>
    <w:p w:rsidR="00C72AE8" w:rsidRPr="00E914F0"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E914F0">
        <w:rPr>
          <w:rFonts w:ascii="Times New Roman" w:eastAsia="Times New Roman" w:hAnsi="Times New Roman" w:cs="Times New Roman"/>
          <w:color w:val="000000" w:themeColor="text1"/>
          <w:sz w:val="28"/>
          <w:szCs w:val="28"/>
          <w:lang w:val="uk-UA" w:eastAsia="ru-RU"/>
        </w:rPr>
        <w:t>Мешканці</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громади</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також активно займаються</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фітнесом, різними видами єдиноборств, грають у шахи та шашки. Набувають</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популярності</w:t>
      </w:r>
      <w:r w:rsidR="00BA227A" w:rsidRPr="00E914F0">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нові для громади</w:t>
      </w:r>
      <w:r w:rsidR="006B56C3">
        <w:rPr>
          <w:rFonts w:ascii="Times New Roman" w:eastAsia="Times New Roman" w:hAnsi="Times New Roman" w:cs="Times New Roman"/>
          <w:color w:val="000000" w:themeColor="text1"/>
          <w:sz w:val="28"/>
          <w:szCs w:val="28"/>
          <w:lang w:val="uk-UA" w:eastAsia="ru-RU"/>
        </w:rPr>
        <w:t xml:space="preserve"> </w:t>
      </w:r>
      <w:r w:rsidRPr="00E914F0">
        <w:rPr>
          <w:rFonts w:ascii="Times New Roman" w:eastAsia="Times New Roman" w:hAnsi="Times New Roman" w:cs="Times New Roman"/>
          <w:color w:val="000000" w:themeColor="text1"/>
          <w:sz w:val="28"/>
          <w:szCs w:val="28"/>
          <w:lang w:val="uk-UA" w:eastAsia="ru-RU"/>
        </w:rPr>
        <w:t xml:space="preserve">види спорту – </w:t>
      </w:r>
      <w:proofErr w:type="spellStart"/>
      <w:r w:rsidRPr="00E914F0">
        <w:rPr>
          <w:rFonts w:ascii="Times New Roman" w:eastAsia="Times New Roman" w:hAnsi="Times New Roman" w:cs="Times New Roman"/>
          <w:color w:val="000000" w:themeColor="text1"/>
          <w:sz w:val="28"/>
          <w:szCs w:val="28"/>
          <w:lang w:val="uk-UA" w:eastAsia="ru-RU"/>
        </w:rPr>
        <w:t>черлідинг</w:t>
      </w:r>
      <w:proofErr w:type="spellEnd"/>
      <w:r w:rsidRPr="00E914F0">
        <w:rPr>
          <w:rFonts w:ascii="Times New Roman" w:eastAsia="Times New Roman" w:hAnsi="Times New Roman" w:cs="Times New Roman"/>
          <w:color w:val="000000" w:themeColor="text1"/>
          <w:sz w:val="28"/>
          <w:szCs w:val="28"/>
          <w:lang w:val="uk-UA" w:eastAsia="ru-RU"/>
        </w:rPr>
        <w:t xml:space="preserve">, </w:t>
      </w:r>
      <w:proofErr w:type="spellStart"/>
      <w:r w:rsidRPr="00E914F0">
        <w:rPr>
          <w:rFonts w:ascii="Times New Roman" w:eastAsia="Times New Roman" w:hAnsi="Times New Roman" w:cs="Times New Roman"/>
          <w:color w:val="000000" w:themeColor="text1"/>
          <w:sz w:val="28"/>
          <w:szCs w:val="28"/>
          <w:lang w:val="uk-UA" w:eastAsia="ru-RU"/>
        </w:rPr>
        <w:t>воркаут</w:t>
      </w:r>
      <w:proofErr w:type="spellEnd"/>
      <w:r w:rsidRPr="00E914F0">
        <w:rPr>
          <w:rFonts w:ascii="Times New Roman" w:eastAsia="Times New Roman" w:hAnsi="Times New Roman" w:cs="Times New Roman"/>
          <w:color w:val="000000" w:themeColor="text1"/>
          <w:sz w:val="28"/>
          <w:szCs w:val="28"/>
          <w:lang w:val="uk-UA" w:eastAsia="ru-RU"/>
        </w:rPr>
        <w:t>.</w:t>
      </w:r>
    </w:p>
    <w:p w:rsidR="000B1CE0" w:rsidRPr="00E914F0" w:rsidRDefault="000B1CE0" w:rsidP="00891F2D">
      <w:pPr>
        <w:tabs>
          <w:tab w:val="left" w:pos="709"/>
          <w:tab w:val="left" w:pos="960"/>
          <w:tab w:val="left" w:pos="1162"/>
        </w:tabs>
        <w:spacing w:after="0" w:line="240" w:lineRule="auto"/>
        <w:ind w:firstLine="709"/>
        <w:jc w:val="both"/>
        <w:rPr>
          <w:rStyle w:val="ae"/>
          <w:rFonts w:ascii="Times New Roman" w:hAnsi="Times New Roman"/>
          <w:color w:val="000000" w:themeColor="text1"/>
          <w:sz w:val="28"/>
          <w:szCs w:val="28"/>
          <w:lang w:val="uk-UA"/>
        </w:rPr>
      </w:pPr>
    </w:p>
    <w:p w:rsidR="000B1CE0" w:rsidRPr="00E914F0" w:rsidRDefault="000B1CE0" w:rsidP="00891F2D">
      <w:pPr>
        <w:tabs>
          <w:tab w:val="left" w:pos="0"/>
        </w:tabs>
        <w:spacing w:after="0" w:line="240" w:lineRule="auto"/>
        <w:ind w:firstLine="709"/>
        <w:jc w:val="both"/>
        <w:rPr>
          <w:rStyle w:val="ae"/>
          <w:rFonts w:ascii="Times New Roman" w:hAnsi="Times New Roman"/>
          <w:bCs w:val="0"/>
          <w:color w:val="000000" w:themeColor="text1"/>
          <w:sz w:val="28"/>
          <w:szCs w:val="28"/>
          <w:lang w:val="uk-UA"/>
        </w:rPr>
      </w:pPr>
      <w:r w:rsidRPr="00E914F0">
        <w:rPr>
          <w:rStyle w:val="ae"/>
          <w:rFonts w:ascii="Times New Roman" w:hAnsi="Times New Roman"/>
          <w:color w:val="000000" w:themeColor="text1"/>
          <w:sz w:val="28"/>
          <w:szCs w:val="28"/>
          <w:lang w:val="uk-UA"/>
        </w:rPr>
        <w:t>Культура і туризм.</w:t>
      </w:r>
    </w:p>
    <w:p w:rsidR="00EA448B" w:rsidRPr="00E914F0"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Мережа закладів культури громади всього складається з 69 закладів культури, а  саме: 31 бібліотек – Новгород-Сіверську міська бібліотека та 30 сільських бібліотек-філій, 1 початковий спеціалізований мистецький навчальний заклад – Новгород-Сіверська дитяча музична школа, 1 – Новгород-Сіверський міський будинок культури, 24 сільські будинки культури та 12 сільських клубів. Протягом 2021 року 4 клубні заклади – Красно-Хутірський, </w:t>
      </w:r>
      <w:proofErr w:type="spellStart"/>
      <w:r w:rsidRPr="00E914F0">
        <w:rPr>
          <w:rFonts w:ascii="Times New Roman" w:hAnsi="Times New Roman" w:cs="Times New Roman"/>
          <w:color w:val="000000" w:themeColor="text1"/>
          <w:sz w:val="28"/>
          <w:szCs w:val="28"/>
          <w:lang w:val="uk-UA"/>
        </w:rPr>
        <w:t>Мурав’ївський</w:t>
      </w:r>
      <w:proofErr w:type="spellEnd"/>
      <w:r w:rsidRPr="00E914F0">
        <w:rPr>
          <w:rFonts w:ascii="Times New Roman" w:hAnsi="Times New Roman" w:cs="Times New Roman"/>
          <w:color w:val="000000" w:themeColor="text1"/>
          <w:sz w:val="28"/>
          <w:szCs w:val="28"/>
          <w:lang w:val="uk-UA"/>
        </w:rPr>
        <w:t xml:space="preserve">, </w:t>
      </w:r>
      <w:proofErr w:type="spellStart"/>
      <w:r w:rsidRPr="00E914F0">
        <w:rPr>
          <w:rFonts w:ascii="Times New Roman" w:hAnsi="Times New Roman" w:cs="Times New Roman"/>
          <w:color w:val="000000" w:themeColor="text1"/>
          <w:sz w:val="28"/>
          <w:szCs w:val="28"/>
          <w:lang w:val="uk-UA"/>
        </w:rPr>
        <w:t>Дробишівський</w:t>
      </w:r>
      <w:proofErr w:type="spellEnd"/>
      <w:r w:rsidRPr="00E914F0">
        <w:rPr>
          <w:rFonts w:ascii="Times New Roman" w:hAnsi="Times New Roman" w:cs="Times New Roman"/>
          <w:color w:val="000000" w:themeColor="text1"/>
          <w:sz w:val="28"/>
          <w:szCs w:val="28"/>
          <w:lang w:val="uk-UA"/>
        </w:rPr>
        <w:t xml:space="preserve"> та </w:t>
      </w:r>
      <w:proofErr w:type="spellStart"/>
      <w:r w:rsidRPr="00E914F0">
        <w:rPr>
          <w:rFonts w:ascii="Times New Roman" w:hAnsi="Times New Roman" w:cs="Times New Roman"/>
          <w:color w:val="000000" w:themeColor="text1"/>
          <w:sz w:val="28"/>
          <w:szCs w:val="28"/>
          <w:lang w:val="uk-UA"/>
        </w:rPr>
        <w:t>Гнатівський</w:t>
      </w:r>
      <w:proofErr w:type="spellEnd"/>
      <w:r w:rsidRPr="00E914F0">
        <w:rPr>
          <w:rFonts w:ascii="Times New Roman" w:hAnsi="Times New Roman" w:cs="Times New Roman"/>
          <w:color w:val="000000" w:themeColor="text1"/>
          <w:sz w:val="28"/>
          <w:szCs w:val="28"/>
          <w:lang w:val="uk-UA"/>
        </w:rPr>
        <w:t xml:space="preserve"> сільські клуби було ліквідовано, а Новгород-Сіверську міську централізовану бібліотечну систему Новгород-Сіверської міської ради Чернігівської області, яка була окремою юридичною особою, було реорганізовано шляхом приєднання до Новгород-Сіверської міської бібліотеки. </w:t>
      </w:r>
    </w:p>
    <w:p w:rsidR="00EA448B" w:rsidRPr="00E914F0" w:rsidRDefault="00EA448B" w:rsidP="00891F2D">
      <w:pPr>
        <w:tabs>
          <w:tab w:val="left" w:pos="0"/>
        </w:tabs>
        <w:spacing w:after="0" w:line="240" w:lineRule="auto"/>
        <w:ind w:firstLine="709"/>
        <w:jc w:val="both"/>
        <w:rPr>
          <w:rFonts w:ascii="Times New Roman" w:hAnsi="Times New Roman" w:cs="Times New Roman"/>
          <w:b/>
          <w:color w:val="000000" w:themeColor="text1"/>
          <w:sz w:val="28"/>
          <w:szCs w:val="28"/>
          <w:lang w:val="uk-UA"/>
        </w:rPr>
      </w:pPr>
      <w:r w:rsidRPr="00E914F0">
        <w:rPr>
          <w:rStyle w:val="FontStyle19"/>
          <w:b w:val="0"/>
          <w:bCs w:val="0"/>
          <w:color w:val="000000" w:themeColor="text1"/>
          <w:sz w:val="28"/>
          <w:szCs w:val="28"/>
          <w:lang w:val="uk-UA"/>
        </w:rPr>
        <w:t xml:space="preserve">На </w:t>
      </w:r>
      <w:r w:rsidRPr="00E914F0">
        <w:rPr>
          <w:rFonts w:ascii="Times New Roman" w:hAnsi="Times New Roman" w:cs="Times New Roman"/>
          <w:color w:val="000000" w:themeColor="text1"/>
          <w:sz w:val="28"/>
          <w:szCs w:val="28"/>
          <w:lang w:val="uk-UA"/>
        </w:rPr>
        <w:t xml:space="preserve">виконання завдань Програми </w:t>
      </w:r>
      <w:r w:rsidRPr="00E914F0">
        <w:rPr>
          <w:rFonts w:ascii="Times New Roman" w:hAnsi="Times New Roman" w:cs="Times New Roman"/>
          <w:color w:val="000000" w:themeColor="text1"/>
          <w:sz w:val="28"/>
          <w:lang w:val="uk-UA"/>
        </w:rPr>
        <w:t xml:space="preserve">з відзначення державних та професійних свят, ювілейних дат, проведення культурно-мистецьких заходів </w:t>
      </w:r>
      <w:r w:rsidRPr="00E914F0">
        <w:rPr>
          <w:rFonts w:ascii="Times New Roman" w:hAnsi="Times New Roman" w:cs="Times New Roman"/>
          <w:color w:val="000000" w:themeColor="text1"/>
          <w:sz w:val="28"/>
          <w:szCs w:val="28"/>
          <w:lang w:val="uk-UA"/>
        </w:rPr>
        <w:t>Новгород-Сіверської міської територіальної громади на 2021-2022 роки,</w:t>
      </w:r>
      <w:r w:rsidRPr="00E914F0">
        <w:rPr>
          <w:rStyle w:val="ae"/>
          <w:rFonts w:ascii="Times New Roman" w:hAnsi="Times New Roman"/>
          <w:b w:val="0"/>
          <w:color w:val="000000" w:themeColor="text1"/>
          <w:sz w:val="28"/>
          <w:szCs w:val="28"/>
          <w:lang w:val="uk-UA"/>
        </w:rPr>
        <w:t xml:space="preserve"> у</w:t>
      </w:r>
      <w:r w:rsidRPr="00E914F0">
        <w:rPr>
          <w:rFonts w:ascii="Times New Roman" w:hAnsi="Times New Roman" w:cs="Times New Roman"/>
          <w:color w:val="000000" w:themeColor="text1"/>
          <w:sz w:val="28"/>
          <w:szCs w:val="28"/>
          <w:lang w:val="uk-UA"/>
        </w:rPr>
        <w:t xml:space="preserve"> 2021 році на</w:t>
      </w:r>
      <w:r w:rsidRPr="00E914F0">
        <w:rPr>
          <w:rStyle w:val="FontStyle19"/>
          <w:b w:val="0"/>
          <w:bCs w:val="0"/>
          <w:color w:val="000000" w:themeColor="text1"/>
          <w:sz w:val="28"/>
          <w:szCs w:val="28"/>
          <w:lang w:val="uk-UA"/>
        </w:rPr>
        <w:t xml:space="preserve"> належному організаційному та творчому рівні у населених пунктах громади</w:t>
      </w:r>
      <w:r w:rsidRPr="00E914F0">
        <w:rPr>
          <w:rStyle w:val="ae"/>
          <w:rFonts w:ascii="Times New Roman" w:hAnsi="Times New Roman"/>
          <w:b w:val="0"/>
          <w:color w:val="000000" w:themeColor="text1"/>
          <w:szCs w:val="28"/>
          <w:lang w:val="uk-UA"/>
        </w:rPr>
        <w:t xml:space="preserve"> </w:t>
      </w:r>
      <w:r w:rsidRPr="00E914F0">
        <w:rPr>
          <w:rFonts w:ascii="Times New Roman" w:hAnsi="Times New Roman" w:cs="Times New Roman"/>
          <w:color w:val="000000" w:themeColor="text1"/>
          <w:sz w:val="28"/>
          <w:szCs w:val="28"/>
          <w:lang w:val="uk-UA"/>
        </w:rPr>
        <w:t>проведено близько 40 масових культурно-мистецьких заходів, їх фінансування склало 112,9  тисяч гривень.</w:t>
      </w:r>
    </w:p>
    <w:p w:rsidR="00EA448B" w:rsidRPr="00E914F0"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 поповнення бібліотечних фондів та передплату періодичних видань заплановано призначень у розмірі 60 тис. гривень, з них 50 тис. грн. на передплату та 10 тис. грн. на поповнення фондів відповідно. Додатково у 2020 році благодійники подарували книжок на 15,3 тис. грн.</w:t>
      </w:r>
    </w:p>
    <w:p w:rsidR="00EA448B" w:rsidRPr="00E914F0" w:rsidRDefault="00EA448B" w:rsidP="00891F2D">
      <w:pPr>
        <w:pStyle w:val="32"/>
        <w:tabs>
          <w:tab w:val="left" w:pos="0"/>
        </w:tabs>
        <w:spacing w:after="0" w:line="240" w:lineRule="auto"/>
        <w:ind w:left="0"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Продовжено роботи з розвитку і популяризації туристичного потенціалу громади, які відбуваються на виконання завдань Програми  розвитку туризму Новгород-Сіверської міської об’єднаної територіальної громади на 2020-2021 </w:t>
      </w:r>
      <w:proofErr w:type="spellStart"/>
      <w:r w:rsidRPr="00E914F0">
        <w:rPr>
          <w:rFonts w:ascii="Times New Roman" w:hAnsi="Times New Roman" w:cs="Times New Roman"/>
          <w:color w:val="000000" w:themeColor="text1"/>
          <w:sz w:val="28"/>
          <w:szCs w:val="28"/>
          <w:lang w:val="uk-UA"/>
        </w:rPr>
        <w:t>роки”</w:t>
      </w:r>
      <w:proofErr w:type="spellEnd"/>
      <w:r w:rsidRPr="00E914F0">
        <w:rPr>
          <w:rFonts w:ascii="Times New Roman" w:hAnsi="Times New Roman" w:cs="Times New Roman"/>
          <w:color w:val="000000" w:themeColor="text1"/>
          <w:sz w:val="28"/>
          <w:szCs w:val="28"/>
          <w:lang w:val="uk-UA"/>
        </w:rPr>
        <w:t>. З метою популяризації туристично-рекреаційного потенціалу Новгород-Сіверської територіальної громади та збільшення туристичних потоків було проведено низка цільових заходів. Загалом на виконання завдань Програми використано 13,5 тис. гривень.</w:t>
      </w:r>
    </w:p>
    <w:p w:rsidR="00EA448B" w:rsidRPr="00E914F0"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Громада має рекреаційний, історичний, архітектурний та природний потенціал. Велика робота по обслуговуванню туристів</w:t>
      </w:r>
      <w:r w:rsidRPr="00E914F0">
        <w:rPr>
          <w:rFonts w:ascii="Times New Roman" w:hAnsi="Times New Roman" w:cs="Times New Roman"/>
          <w:b/>
          <w:color w:val="000000" w:themeColor="text1"/>
          <w:sz w:val="28"/>
          <w:szCs w:val="28"/>
          <w:lang w:val="uk-UA"/>
        </w:rPr>
        <w:t xml:space="preserve"> </w:t>
      </w:r>
      <w:r w:rsidRPr="00E914F0">
        <w:rPr>
          <w:rFonts w:ascii="Times New Roman" w:hAnsi="Times New Roman" w:cs="Times New Roman"/>
          <w:color w:val="000000" w:themeColor="text1"/>
          <w:sz w:val="28"/>
          <w:szCs w:val="28"/>
          <w:lang w:val="uk-UA"/>
        </w:rPr>
        <w:t xml:space="preserve">у місті проводиться історико-культурним музеєм-заповідником </w:t>
      </w:r>
      <w:proofErr w:type="spellStart"/>
      <w:r w:rsidRPr="00E914F0">
        <w:rPr>
          <w:rFonts w:ascii="Times New Roman" w:hAnsi="Times New Roman" w:cs="Times New Roman"/>
          <w:color w:val="000000" w:themeColor="text1"/>
          <w:sz w:val="28"/>
          <w:szCs w:val="28"/>
          <w:lang w:val="uk-UA"/>
        </w:rPr>
        <w:t>“Слово</w:t>
      </w:r>
      <w:proofErr w:type="spellEnd"/>
      <w:r w:rsidRPr="00E914F0">
        <w:rPr>
          <w:rFonts w:ascii="Times New Roman" w:hAnsi="Times New Roman" w:cs="Times New Roman"/>
          <w:color w:val="000000" w:themeColor="text1"/>
          <w:sz w:val="28"/>
          <w:szCs w:val="28"/>
          <w:lang w:val="uk-UA"/>
        </w:rPr>
        <w:t xml:space="preserve"> о полку </w:t>
      </w:r>
      <w:proofErr w:type="spellStart"/>
      <w:r w:rsidRPr="00E914F0">
        <w:rPr>
          <w:rFonts w:ascii="Times New Roman" w:hAnsi="Times New Roman" w:cs="Times New Roman"/>
          <w:color w:val="000000" w:themeColor="text1"/>
          <w:sz w:val="28"/>
          <w:szCs w:val="28"/>
          <w:lang w:val="uk-UA"/>
        </w:rPr>
        <w:t>Ігоревім”</w:t>
      </w:r>
      <w:proofErr w:type="spellEnd"/>
      <w:r w:rsidRPr="00E914F0">
        <w:rPr>
          <w:rFonts w:ascii="Times New Roman" w:hAnsi="Times New Roman" w:cs="Times New Roman"/>
          <w:color w:val="000000" w:themeColor="text1"/>
          <w:sz w:val="28"/>
          <w:szCs w:val="28"/>
          <w:lang w:val="uk-UA"/>
        </w:rPr>
        <w:t xml:space="preserve">. Для туристів діють сім основних екскурсійних маршрутів. За 9 місяців 2021 року кількість екскурсантів, що відвідали Новгород-Сіверський історико-культурний музей-заповідник </w:t>
      </w:r>
      <w:proofErr w:type="spellStart"/>
      <w:r w:rsidRPr="00E914F0">
        <w:rPr>
          <w:rFonts w:ascii="Times New Roman" w:hAnsi="Times New Roman" w:cs="Times New Roman"/>
          <w:color w:val="000000" w:themeColor="text1"/>
          <w:sz w:val="28"/>
          <w:szCs w:val="28"/>
          <w:lang w:val="uk-UA"/>
        </w:rPr>
        <w:t>”Слово</w:t>
      </w:r>
      <w:proofErr w:type="spellEnd"/>
      <w:r w:rsidRPr="00E914F0">
        <w:rPr>
          <w:rFonts w:ascii="Times New Roman" w:hAnsi="Times New Roman" w:cs="Times New Roman"/>
          <w:color w:val="000000" w:themeColor="text1"/>
          <w:sz w:val="28"/>
          <w:szCs w:val="28"/>
          <w:lang w:val="uk-UA"/>
        </w:rPr>
        <w:t xml:space="preserve"> о полку </w:t>
      </w:r>
      <w:proofErr w:type="spellStart"/>
      <w:r w:rsidRPr="00E914F0">
        <w:rPr>
          <w:rFonts w:ascii="Times New Roman" w:hAnsi="Times New Roman" w:cs="Times New Roman"/>
          <w:color w:val="000000" w:themeColor="text1"/>
          <w:sz w:val="28"/>
          <w:szCs w:val="28"/>
          <w:lang w:val="uk-UA"/>
        </w:rPr>
        <w:t>Ігоревім”</w:t>
      </w:r>
      <w:proofErr w:type="spellEnd"/>
      <w:r w:rsidRPr="00E914F0">
        <w:rPr>
          <w:rFonts w:ascii="Times New Roman" w:hAnsi="Times New Roman" w:cs="Times New Roman"/>
          <w:color w:val="000000" w:themeColor="text1"/>
          <w:sz w:val="28"/>
          <w:szCs w:val="28"/>
          <w:lang w:val="uk-UA"/>
        </w:rPr>
        <w:t xml:space="preserve"> та його краєзнавчий відділ дещо збільшилась у порівнянні з минулим роком. Відвідуваність склала понад 15 тисяч осіб (за відповідний період 2020 року – понад 6,5 тисяч осіб).</w:t>
      </w:r>
    </w:p>
    <w:p w:rsidR="00EA448B" w:rsidRPr="00E914F0" w:rsidRDefault="00EA448B" w:rsidP="00891F2D">
      <w:pPr>
        <w:pStyle w:val="32"/>
        <w:tabs>
          <w:tab w:val="left" w:pos="0"/>
        </w:tabs>
        <w:spacing w:after="0" w:line="240" w:lineRule="auto"/>
        <w:ind w:left="0"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Найбільш відвідуваними туристичними об’єктами є культові споруди, які збереглися у місті Новгороді-Сіверському: </w:t>
      </w:r>
      <w:proofErr w:type="spellStart"/>
      <w:r w:rsidRPr="00E914F0">
        <w:rPr>
          <w:rFonts w:ascii="Times New Roman" w:hAnsi="Times New Roman" w:cs="Times New Roman"/>
          <w:color w:val="000000" w:themeColor="text1"/>
          <w:sz w:val="28"/>
          <w:szCs w:val="28"/>
          <w:lang w:val="uk-UA"/>
        </w:rPr>
        <w:t>Спасо-Преображенський</w:t>
      </w:r>
      <w:proofErr w:type="spellEnd"/>
      <w:r w:rsidRPr="00E914F0">
        <w:rPr>
          <w:rFonts w:ascii="Times New Roman" w:hAnsi="Times New Roman" w:cs="Times New Roman"/>
          <w:color w:val="000000" w:themeColor="text1"/>
          <w:sz w:val="28"/>
          <w:szCs w:val="28"/>
          <w:lang w:val="uk-UA"/>
        </w:rPr>
        <w:t xml:space="preserve"> монастир, Успенський собор, Свято-Миколаївська церква та Тріумфальна арка. Також часто гості громади відвідують місця відпочинку на Десні поблизу с. Дробишів та </w:t>
      </w:r>
      <w:proofErr w:type="spellStart"/>
      <w:r w:rsidRPr="00E914F0">
        <w:rPr>
          <w:rFonts w:ascii="Times New Roman" w:hAnsi="Times New Roman" w:cs="Times New Roman"/>
          <w:color w:val="000000" w:themeColor="text1"/>
          <w:sz w:val="28"/>
          <w:szCs w:val="28"/>
          <w:lang w:val="uk-UA"/>
        </w:rPr>
        <w:t>Комань</w:t>
      </w:r>
      <w:proofErr w:type="spellEnd"/>
      <w:r w:rsidRPr="00E914F0">
        <w:rPr>
          <w:rFonts w:ascii="Times New Roman" w:hAnsi="Times New Roman" w:cs="Times New Roman"/>
          <w:color w:val="000000" w:themeColor="text1"/>
          <w:sz w:val="28"/>
          <w:szCs w:val="28"/>
          <w:lang w:val="uk-UA"/>
        </w:rPr>
        <w:t xml:space="preserve">, Путивський крейдяний кар’єр, </w:t>
      </w:r>
      <w:proofErr w:type="spellStart"/>
      <w:r w:rsidRPr="00E914F0">
        <w:rPr>
          <w:rFonts w:ascii="Times New Roman" w:hAnsi="Times New Roman" w:cs="Times New Roman"/>
          <w:color w:val="000000" w:themeColor="text1"/>
          <w:sz w:val="28"/>
          <w:szCs w:val="28"/>
          <w:lang w:val="uk-UA"/>
        </w:rPr>
        <w:t>Узруївські</w:t>
      </w:r>
      <w:proofErr w:type="spellEnd"/>
      <w:r w:rsidRPr="00E914F0">
        <w:rPr>
          <w:rFonts w:ascii="Times New Roman" w:hAnsi="Times New Roman" w:cs="Times New Roman"/>
          <w:color w:val="000000" w:themeColor="text1"/>
          <w:sz w:val="28"/>
          <w:szCs w:val="28"/>
          <w:lang w:val="uk-UA"/>
        </w:rPr>
        <w:t xml:space="preserve"> джерела, </w:t>
      </w:r>
      <w:proofErr w:type="spellStart"/>
      <w:r w:rsidRPr="00E914F0">
        <w:rPr>
          <w:rFonts w:ascii="Times New Roman" w:hAnsi="Times New Roman" w:cs="Times New Roman"/>
          <w:color w:val="000000" w:themeColor="text1"/>
          <w:sz w:val="28"/>
          <w:szCs w:val="28"/>
          <w:lang w:val="uk-UA"/>
        </w:rPr>
        <w:t>Ушівську</w:t>
      </w:r>
      <w:proofErr w:type="spellEnd"/>
      <w:r w:rsidRPr="00E914F0">
        <w:rPr>
          <w:rFonts w:ascii="Times New Roman" w:hAnsi="Times New Roman" w:cs="Times New Roman"/>
          <w:color w:val="000000" w:themeColor="text1"/>
          <w:sz w:val="28"/>
          <w:szCs w:val="28"/>
          <w:lang w:val="uk-UA"/>
        </w:rPr>
        <w:t xml:space="preserve"> криницю тощо.</w:t>
      </w:r>
    </w:p>
    <w:p w:rsidR="00EA448B" w:rsidRPr="00E914F0"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 xml:space="preserve">З метою вдосконалення туристичної інфраструктури громади розпочато встановлення туристичних інформаційно-вказівних та </w:t>
      </w:r>
      <w:proofErr w:type="spellStart"/>
      <w:r w:rsidRPr="00E914F0">
        <w:rPr>
          <w:rFonts w:ascii="Times New Roman" w:hAnsi="Times New Roman" w:cs="Times New Roman"/>
          <w:color w:val="000000" w:themeColor="text1"/>
          <w:sz w:val="28"/>
          <w:szCs w:val="28"/>
          <w:lang w:val="uk-UA"/>
        </w:rPr>
        <w:t>дорожньо-вказівних</w:t>
      </w:r>
      <w:proofErr w:type="spellEnd"/>
      <w:r w:rsidRPr="00E914F0">
        <w:rPr>
          <w:rFonts w:ascii="Times New Roman" w:hAnsi="Times New Roman" w:cs="Times New Roman"/>
          <w:color w:val="000000" w:themeColor="text1"/>
          <w:sz w:val="28"/>
          <w:szCs w:val="28"/>
          <w:lang w:val="uk-UA"/>
        </w:rPr>
        <w:t xml:space="preserve"> стендів, проводились засідання за </w:t>
      </w:r>
      <w:proofErr w:type="spellStart"/>
      <w:r w:rsidRPr="00E914F0">
        <w:rPr>
          <w:rFonts w:ascii="Times New Roman" w:hAnsi="Times New Roman" w:cs="Times New Roman"/>
          <w:color w:val="000000" w:themeColor="text1"/>
          <w:sz w:val="28"/>
          <w:szCs w:val="28"/>
          <w:lang w:val="uk-UA"/>
        </w:rPr>
        <w:t>”круглим</w:t>
      </w:r>
      <w:proofErr w:type="spellEnd"/>
      <w:r w:rsidRPr="00E914F0">
        <w:rPr>
          <w:rFonts w:ascii="Times New Roman" w:hAnsi="Times New Roman" w:cs="Times New Roman"/>
          <w:color w:val="000000" w:themeColor="text1"/>
          <w:sz w:val="28"/>
          <w:szCs w:val="28"/>
          <w:lang w:val="uk-UA"/>
        </w:rPr>
        <w:t xml:space="preserve"> </w:t>
      </w:r>
      <w:proofErr w:type="spellStart"/>
      <w:r w:rsidRPr="00E914F0">
        <w:rPr>
          <w:rFonts w:ascii="Times New Roman" w:hAnsi="Times New Roman" w:cs="Times New Roman"/>
          <w:color w:val="000000" w:themeColor="text1"/>
          <w:sz w:val="28"/>
          <w:szCs w:val="28"/>
          <w:lang w:val="uk-UA"/>
        </w:rPr>
        <w:t>столом”</w:t>
      </w:r>
      <w:proofErr w:type="spellEnd"/>
      <w:r w:rsidRPr="00E914F0">
        <w:rPr>
          <w:rFonts w:ascii="Times New Roman" w:hAnsi="Times New Roman" w:cs="Times New Roman"/>
          <w:color w:val="000000" w:themeColor="text1"/>
          <w:sz w:val="28"/>
          <w:szCs w:val="28"/>
          <w:lang w:val="uk-UA"/>
        </w:rPr>
        <w:t xml:space="preserve"> та консультації з питання популяризації туристичного потенціалу громади.</w:t>
      </w:r>
    </w:p>
    <w:p w:rsidR="00EA448B" w:rsidRPr="00E914F0"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Так, на виконання завдань Програми, задля розвитку туристичної інфраструктури та логістики було організовано та проведено заходи з мотоспорту, у яких взяли участь спортсмени з багатьох населених пунктів України, а саме, </w:t>
      </w:r>
      <w:proofErr w:type="spellStart"/>
      <w:r w:rsidRPr="00E914F0">
        <w:rPr>
          <w:rFonts w:ascii="Times New Roman" w:hAnsi="Times New Roman" w:cs="Times New Roman"/>
          <w:color w:val="000000" w:themeColor="text1"/>
          <w:sz w:val="28"/>
          <w:szCs w:val="28"/>
          <w:lang w:val="uk-UA"/>
        </w:rPr>
        <w:t>мотофестиваль</w:t>
      </w:r>
      <w:proofErr w:type="spellEnd"/>
      <w:r w:rsidRPr="00E914F0">
        <w:rPr>
          <w:rFonts w:ascii="Times New Roman" w:hAnsi="Times New Roman" w:cs="Times New Roman"/>
          <w:color w:val="000000" w:themeColor="text1"/>
          <w:sz w:val="28"/>
          <w:szCs w:val="28"/>
          <w:lang w:val="uk-UA"/>
        </w:rPr>
        <w:t xml:space="preserve"> </w:t>
      </w:r>
      <w:proofErr w:type="spellStart"/>
      <w:r w:rsidRPr="00E914F0">
        <w:rPr>
          <w:rFonts w:ascii="Times New Roman" w:hAnsi="Times New Roman" w:cs="Times New Roman"/>
          <w:color w:val="000000" w:themeColor="text1"/>
          <w:sz w:val="28"/>
          <w:szCs w:val="28"/>
          <w:lang w:val="uk-UA"/>
        </w:rPr>
        <w:t>”ХолодОк”</w:t>
      </w:r>
      <w:proofErr w:type="spellEnd"/>
      <w:r w:rsidRPr="00E914F0">
        <w:rPr>
          <w:rFonts w:ascii="Times New Roman" w:hAnsi="Times New Roman" w:cs="Times New Roman"/>
          <w:color w:val="000000" w:themeColor="text1"/>
          <w:sz w:val="28"/>
          <w:szCs w:val="28"/>
          <w:lang w:val="uk-UA"/>
        </w:rPr>
        <w:t xml:space="preserve"> та спортивні змагання з мотокросу </w:t>
      </w:r>
      <w:proofErr w:type="spellStart"/>
      <w:r w:rsidRPr="00E914F0">
        <w:rPr>
          <w:rFonts w:ascii="Times New Roman" w:hAnsi="Times New Roman" w:cs="Times New Roman"/>
          <w:color w:val="000000" w:themeColor="text1"/>
          <w:sz w:val="28"/>
          <w:szCs w:val="28"/>
          <w:lang w:val="uk-UA"/>
        </w:rPr>
        <w:t>”Zaruba</w:t>
      </w:r>
      <w:proofErr w:type="spellEnd"/>
      <w:r w:rsidRPr="00E914F0">
        <w:rPr>
          <w:rFonts w:ascii="Times New Roman" w:hAnsi="Times New Roman" w:cs="Times New Roman"/>
          <w:color w:val="000000" w:themeColor="text1"/>
          <w:sz w:val="28"/>
          <w:szCs w:val="28"/>
          <w:lang w:val="uk-UA"/>
        </w:rPr>
        <w:t xml:space="preserve"> v N-S”, які відбулись на території міста Новгорода-Сіверського. </w:t>
      </w: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E914F0"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Розвиток інформаційного простору.</w:t>
      </w:r>
    </w:p>
    <w:p w:rsidR="000B1CE0" w:rsidRPr="00E914F0" w:rsidRDefault="000B1CE0" w:rsidP="00891F2D">
      <w:pPr>
        <w:spacing w:after="0" w:line="240" w:lineRule="auto"/>
        <w:ind w:firstLine="709"/>
        <w:jc w:val="both"/>
        <w:rPr>
          <w:rFonts w:ascii="Times New Roman" w:hAnsi="Times New Roman" w:cs="Times New Roman"/>
          <w:bCs/>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На сьогодні на </w:t>
      </w:r>
      <w:proofErr w:type="spellStart"/>
      <w:r w:rsidRPr="00E914F0">
        <w:rPr>
          <w:rFonts w:ascii="Times New Roman" w:hAnsi="Times New Roman" w:cs="Times New Roman"/>
          <w:color w:val="000000" w:themeColor="text1"/>
          <w:sz w:val="28"/>
          <w:szCs w:val="28"/>
          <w:lang w:val="uk-UA"/>
        </w:rPr>
        <w:t>Новгород-Сіверщині</w:t>
      </w:r>
      <w:proofErr w:type="spellEnd"/>
      <w:r w:rsidRPr="00E914F0">
        <w:rPr>
          <w:rFonts w:ascii="Times New Roman" w:hAnsi="Times New Roman" w:cs="Times New Roman"/>
          <w:color w:val="000000" w:themeColor="text1"/>
          <w:sz w:val="28"/>
          <w:szCs w:val="28"/>
          <w:lang w:val="uk-UA"/>
        </w:rPr>
        <w:t xml:space="preserve"> активно працюють 2 періодичних друкованих видання – Новгород-Сіверська районна газета </w:t>
      </w:r>
      <w:proofErr w:type="spellStart"/>
      <w:r w:rsidRPr="00E914F0">
        <w:rPr>
          <w:rFonts w:ascii="Times New Roman" w:hAnsi="Times New Roman" w:cs="Times New Roman"/>
          <w:color w:val="000000" w:themeColor="text1"/>
          <w:sz w:val="28"/>
          <w:szCs w:val="28"/>
          <w:lang w:val="uk-UA"/>
        </w:rPr>
        <w:t>”Сіверський</w:t>
      </w:r>
      <w:proofErr w:type="spellEnd"/>
      <w:r w:rsidRPr="00E914F0">
        <w:rPr>
          <w:rFonts w:ascii="Times New Roman" w:hAnsi="Times New Roman" w:cs="Times New Roman"/>
          <w:color w:val="000000" w:themeColor="text1"/>
          <w:sz w:val="28"/>
          <w:szCs w:val="28"/>
          <w:lang w:val="uk-UA"/>
        </w:rPr>
        <w:t xml:space="preserve"> </w:t>
      </w:r>
      <w:proofErr w:type="spellStart"/>
      <w:r w:rsidRPr="00E914F0">
        <w:rPr>
          <w:rFonts w:ascii="Times New Roman" w:hAnsi="Times New Roman" w:cs="Times New Roman"/>
          <w:color w:val="000000" w:themeColor="text1"/>
          <w:sz w:val="28"/>
          <w:szCs w:val="28"/>
          <w:lang w:val="uk-UA"/>
        </w:rPr>
        <w:t>край”</w:t>
      </w:r>
      <w:proofErr w:type="spellEnd"/>
      <w:r w:rsidRPr="00E914F0">
        <w:rPr>
          <w:rFonts w:ascii="Times New Roman" w:hAnsi="Times New Roman" w:cs="Times New Roman"/>
          <w:color w:val="000000" w:themeColor="text1"/>
          <w:sz w:val="28"/>
          <w:szCs w:val="28"/>
          <w:lang w:val="uk-UA"/>
        </w:rPr>
        <w:t xml:space="preserve"> та обласна суспільно-політична газета </w:t>
      </w:r>
      <w:proofErr w:type="spellStart"/>
      <w:r w:rsidRPr="00E914F0">
        <w:rPr>
          <w:rFonts w:ascii="Times New Roman" w:hAnsi="Times New Roman" w:cs="Times New Roman"/>
          <w:color w:val="000000" w:themeColor="text1"/>
          <w:sz w:val="28"/>
          <w:szCs w:val="28"/>
          <w:lang w:val="uk-UA"/>
        </w:rPr>
        <w:t>”Правий</w:t>
      </w:r>
      <w:proofErr w:type="spellEnd"/>
      <w:r w:rsidRPr="00E914F0">
        <w:rPr>
          <w:rFonts w:ascii="Times New Roman" w:hAnsi="Times New Roman" w:cs="Times New Roman"/>
          <w:color w:val="000000" w:themeColor="text1"/>
          <w:sz w:val="28"/>
          <w:szCs w:val="28"/>
          <w:lang w:val="uk-UA"/>
        </w:rPr>
        <w:t xml:space="preserve"> берег </w:t>
      </w:r>
      <w:proofErr w:type="spellStart"/>
      <w:r w:rsidRPr="00E914F0">
        <w:rPr>
          <w:rFonts w:ascii="Times New Roman" w:hAnsi="Times New Roman" w:cs="Times New Roman"/>
          <w:color w:val="000000" w:themeColor="text1"/>
          <w:sz w:val="28"/>
          <w:szCs w:val="28"/>
          <w:lang w:val="uk-UA"/>
        </w:rPr>
        <w:t>Десни”</w:t>
      </w:r>
      <w:proofErr w:type="spellEnd"/>
      <w:r w:rsidRPr="00E914F0">
        <w:rPr>
          <w:rFonts w:ascii="Times New Roman" w:hAnsi="Times New Roman" w:cs="Times New Roman"/>
          <w:color w:val="000000" w:themeColor="text1"/>
          <w:sz w:val="28"/>
          <w:szCs w:val="28"/>
          <w:lang w:val="uk-UA"/>
        </w:rPr>
        <w:t xml:space="preserve">. Регулярно виходить у світ одна із них – </w:t>
      </w:r>
      <w:proofErr w:type="spellStart"/>
      <w:r w:rsidRPr="00E914F0">
        <w:rPr>
          <w:rFonts w:ascii="Times New Roman" w:hAnsi="Times New Roman" w:cs="Times New Roman"/>
          <w:color w:val="000000" w:themeColor="text1"/>
          <w:sz w:val="28"/>
          <w:szCs w:val="28"/>
          <w:lang w:val="uk-UA"/>
        </w:rPr>
        <w:t>”Сіверський</w:t>
      </w:r>
      <w:proofErr w:type="spellEnd"/>
      <w:r w:rsidRPr="00E914F0">
        <w:rPr>
          <w:rFonts w:ascii="Times New Roman" w:hAnsi="Times New Roman" w:cs="Times New Roman"/>
          <w:color w:val="000000" w:themeColor="text1"/>
          <w:sz w:val="28"/>
          <w:szCs w:val="28"/>
          <w:lang w:val="uk-UA"/>
        </w:rPr>
        <w:t xml:space="preserve"> </w:t>
      </w:r>
      <w:proofErr w:type="spellStart"/>
      <w:r w:rsidRPr="00E914F0">
        <w:rPr>
          <w:rFonts w:ascii="Times New Roman" w:hAnsi="Times New Roman" w:cs="Times New Roman"/>
          <w:color w:val="000000" w:themeColor="text1"/>
          <w:sz w:val="28"/>
          <w:szCs w:val="28"/>
          <w:lang w:val="uk-UA"/>
        </w:rPr>
        <w:t>край”</w:t>
      </w:r>
      <w:proofErr w:type="spellEnd"/>
      <w:r w:rsidRPr="00E914F0">
        <w:rPr>
          <w:rFonts w:ascii="Times New Roman" w:hAnsi="Times New Roman" w:cs="Times New Roman"/>
          <w:color w:val="000000" w:themeColor="text1"/>
          <w:sz w:val="28"/>
          <w:szCs w:val="28"/>
          <w:lang w:val="uk-UA"/>
        </w:rPr>
        <w:t xml:space="preserve">. З метою підтримки друкованого засобу масової інформації – газети </w:t>
      </w:r>
      <w:proofErr w:type="spellStart"/>
      <w:r w:rsidRPr="00E914F0">
        <w:rPr>
          <w:rFonts w:ascii="Times New Roman" w:hAnsi="Times New Roman" w:cs="Times New Roman"/>
          <w:color w:val="000000" w:themeColor="text1"/>
          <w:sz w:val="28"/>
          <w:szCs w:val="28"/>
          <w:lang w:val="uk-UA"/>
        </w:rPr>
        <w:t>”Сіверський</w:t>
      </w:r>
      <w:proofErr w:type="spellEnd"/>
      <w:r w:rsidRPr="00E914F0">
        <w:rPr>
          <w:rFonts w:ascii="Times New Roman" w:hAnsi="Times New Roman" w:cs="Times New Roman"/>
          <w:color w:val="000000" w:themeColor="text1"/>
          <w:sz w:val="28"/>
          <w:szCs w:val="28"/>
          <w:lang w:val="uk-UA"/>
        </w:rPr>
        <w:t xml:space="preserve"> </w:t>
      </w:r>
      <w:proofErr w:type="spellStart"/>
      <w:r w:rsidRPr="00E914F0">
        <w:rPr>
          <w:rFonts w:ascii="Times New Roman" w:hAnsi="Times New Roman" w:cs="Times New Roman"/>
          <w:color w:val="000000" w:themeColor="text1"/>
          <w:sz w:val="28"/>
          <w:szCs w:val="28"/>
          <w:lang w:val="uk-UA"/>
        </w:rPr>
        <w:t>край”</w:t>
      </w:r>
      <w:proofErr w:type="spellEnd"/>
      <w:r w:rsidRPr="00E914F0">
        <w:rPr>
          <w:rFonts w:ascii="Times New Roman" w:hAnsi="Times New Roman" w:cs="Times New Roman"/>
          <w:color w:val="000000" w:themeColor="text1"/>
          <w:sz w:val="28"/>
          <w:szCs w:val="28"/>
          <w:lang w:val="uk-UA"/>
        </w:rPr>
        <w:t>, з редакцією цього ЗМІ міською радою укладено договір про висвітлення суспільно-політичного життя громади. Загальний обся</w:t>
      </w:r>
      <w:r w:rsidR="003F2DD0" w:rsidRPr="00E914F0">
        <w:rPr>
          <w:rFonts w:ascii="Times New Roman" w:hAnsi="Times New Roman" w:cs="Times New Roman"/>
          <w:color w:val="000000" w:themeColor="text1"/>
          <w:sz w:val="28"/>
          <w:szCs w:val="28"/>
          <w:lang w:val="uk-UA"/>
        </w:rPr>
        <w:t>г фінансування за 9 місяців 2021</w:t>
      </w:r>
      <w:r w:rsidRPr="00E914F0">
        <w:rPr>
          <w:rFonts w:ascii="Times New Roman" w:hAnsi="Times New Roman" w:cs="Times New Roman"/>
          <w:color w:val="000000" w:themeColor="text1"/>
          <w:sz w:val="28"/>
          <w:szCs w:val="28"/>
          <w:lang w:val="uk-UA"/>
        </w:rPr>
        <w:t xml:space="preserve"> року склав </w:t>
      </w:r>
      <w:r w:rsidR="003F2DD0" w:rsidRPr="00E914F0">
        <w:rPr>
          <w:rFonts w:ascii="Times New Roman" w:hAnsi="Times New Roman" w:cs="Times New Roman"/>
          <w:color w:val="000000" w:themeColor="text1"/>
          <w:sz w:val="28"/>
          <w:szCs w:val="28"/>
          <w:lang w:val="uk-UA"/>
        </w:rPr>
        <w:t>145,0</w:t>
      </w:r>
      <w:r w:rsidRPr="00E914F0">
        <w:rPr>
          <w:rFonts w:ascii="Times New Roman" w:hAnsi="Times New Roman" w:cs="Times New Roman"/>
          <w:color w:val="000000" w:themeColor="text1"/>
          <w:sz w:val="28"/>
          <w:szCs w:val="28"/>
          <w:lang w:val="uk-UA"/>
        </w:rPr>
        <w:t xml:space="preserve"> тис. грн.</w:t>
      </w:r>
    </w:p>
    <w:p w:rsidR="000B1CE0" w:rsidRPr="00E914F0" w:rsidRDefault="000B1CE0" w:rsidP="00891F2D">
      <w:pPr>
        <w:widowControl w:val="0"/>
        <w:tabs>
          <w:tab w:val="left" w:pos="0"/>
        </w:tabs>
        <w:spacing w:after="0" w:line="240" w:lineRule="auto"/>
        <w:ind w:firstLine="709"/>
        <w:jc w:val="both"/>
        <w:rPr>
          <w:rFonts w:ascii="Times New Roman" w:hAnsi="Times New Roman" w:cs="Times New Roman"/>
          <w:color w:val="000000" w:themeColor="text1"/>
          <w:sz w:val="28"/>
          <w:szCs w:val="28"/>
          <w:lang w:val="uk-UA"/>
        </w:rPr>
      </w:pPr>
    </w:p>
    <w:p w:rsidR="000B1CE0" w:rsidRPr="00E914F0"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Разом з тим, на розвиток економіки та соціальної сфери впливають </w:t>
      </w:r>
      <w:r w:rsidRPr="00E914F0">
        <w:rPr>
          <w:rFonts w:ascii="Times New Roman" w:hAnsi="Times New Roman" w:cs="Times New Roman"/>
          <w:b/>
          <w:bCs/>
          <w:color w:val="000000" w:themeColor="text1"/>
          <w:sz w:val="28"/>
          <w:szCs w:val="28"/>
          <w:lang w:val="uk-UA"/>
        </w:rPr>
        <w:t>невирішені проблемні питання</w:t>
      </w:r>
      <w:r w:rsidRPr="00E914F0">
        <w:rPr>
          <w:rFonts w:ascii="Times New Roman" w:hAnsi="Times New Roman" w:cs="Times New Roman"/>
          <w:color w:val="000000" w:themeColor="text1"/>
          <w:sz w:val="28"/>
          <w:szCs w:val="28"/>
          <w:lang w:val="uk-UA"/>
        </w:rPr>
        <w:t>, головними серед яких залишаються:</w:t>
      </w:r>
    </w:p>
    <w:p w:rsidR="000B1CE0" w:rsidRPr="00E914F0"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складна демографічна ситуація в громаді;</w:t>
      </w:r>
    </w:p>
    <w:p w:rsidR="000B1CE0" w:rsidRPr="00E914F0" w:rsidRDefault="000B1CE0" w:rsidP="00891F2D">
      <w:pPr>
        <w:widowControl w:val="0"/>
        <w:tabs>
          <w:tab w:val="left" w:pos="851"/>
        </w:tabs>
        <w:spacing w:after="0" w:line="240" w:lineRule="auto"/>
        <w:ind w:firstLine="709"/>
        <w:jc w:val="both"/>
        <w:rPr>
          <w:rFonts w:ascii="Times New Roman" w:hAnsi="Times New Roman" w:cs="Times New Roman"/>
          <w:bCs/>
          <w:noProof/>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неоптимальний розподіл </w:t>
      </w:r>
      <w:proofErr w:type="spellStart"/>
      <w:r w:rsidRPr="00E914F0">
        <w:rPr>
          <w:rFonts w:ascii="Times New Roman" w:hAnsi="Times New Roman" w:cs="Times New Roman"/>
          <w:color w:val="000000" w:themeColor="text1"/>
          <w:sz w:val="28"/>
          <w:szCs w:val="28"/>
          <w:lang w:val="uk-UA"/>
        </w:rPr>
        <w:t>спеціалізацій</w:t>
      </w:r>
      <w:proofErr w:type="spellEnd"/>
      <w:r w:rsidRPr="00E914F0">
        <w:rPr>
          <w:rFonts w:ascii="Times New Roman" w:hAnsi="Times New Roman" w:cs="Times New Roman"/>
          <w:color w:val="000000" w:themeColor="text1"/>
          <w:sz w:val="28"/>
          <w:szCs w:val="28"/>
          <w:lang w:val="uk-UA"/>
        </w:rPr>
        <w:t xml:space="preserve"> аграрного виробництва у сільгосппідприємствах, присутність </w:t>
      </w:r>
      <w:r w:rsidRPr="00E914F0">
        <w:rPr>
          <w:rFonts w:ascii="Times New Roman" w:hAnsi="Times New Roman" w:cs="Times New Roman"/>
          <w:bCs/>
          <w:color w:val="000000" w:themeColor="text1"/>
          <w:sz w:val="28"/>
          <w:szCs w:val="28"/>
          <w:lang w:val="uk-UA"/>
        </w:rPr>
        <w:t>монокультурного землеробства, недостатньо розвинута сільгоспкооперація;</w:t>
      </w:r>
    </w:p>
    <w:p w:rsidR="000B1CE0" w:rsidRPr="00E914F0" w:rsidRDefault="000B1CE0" w:rsidP="00891F2D">
      <w:pPr>
        <w:tabs>
          <w:tab w:val="left" w:pos="360"/>
          <w:tab w:val="left" w:pos="851"/>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незавершеність земельної реформи;</w:t>
      </w:r>
    </w:p>
    <w:p w:rsidR="000B1CE0" w:rsidRPr="00E914F0" w:rsidRDefault="000B1CE0" w:rsidP="00891F2D">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низькі темпи підвищення конкурентоспроможності промислової  продукції та ефективності виробництва;</w:t>
      </w:r>
    </w:p>
    <w:p w:rsidR="000B1CE0" w:rsidRPr="00E914F0" w:rsidRDefault="000B1CE0" w:rsidP="00891F2D">
      <w:pPr>
        <w:tabs>
          <w:tab w:val="left" w:pos="374"/>
          <w:tab w:val="left" w:pos="851"/>
          <w:tab w:val="left" w:pos="960"/>
        </w:tabs>
        <w:spacing w:after="0" w:line="240" w:lineRule="auto"/>
        <w:ind w:firstLine="709"/>
        <w:jc w:val="both"/>
        <w:rPr>
          <w:rFonts w:ascii="Times New Roman" w:hAnsi="Times New Roman" w:cs="Times New Roman"/>
          <w:bCs/>
          <w:color w:val="000000" w:themeColor="text1"/>
          <w:sz w:val="28"/>
          <w:szCs w:val="28"/>
          <w:lang w:val="uk-UA"/>
        </w:rPr>
      </w:pPr>
      <w:r w:rsidRPr="00E914F0">
        <w:rPr>
          <w:rFonts w:ascii="Times New Roman" w:hAnsi="Times New Roman" w:cs="Times New Roman"/>
          <w:color w:val="000000" w:themeColor="text1"/>
          <w:sz w:val="28"/>
          <w:szCs w:val="28"/>
          <w:lang w:val="uk-UA"/>
        </w:rPr>
        <w:t>недостатність фінансових ресурсів для стабільного функціонування та подальшого розвитку суб’єктів підприємництва;</w:t>
      </w:r>
    </w:p>
    <w:p w:rsidR="000B1CE0" w:rsidRPr="00E914F0" w:rsidRDefault="000B1CE0" w:rsidP="00891F2D">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дисбаланс між попитом та пропозицією на ринку праці, невідповідність підготовлених кадрів потребам ринку праці;</w:t>
      </w:r>
    </w:p>
    <w:p w:rsidR="000B1CE0" w:rsidRPr="00E914F0" w:rsidRDefault="000B1CE0" w:rsidP="00891F2D">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зношеність об’єктів комунальної інфраструктури;</w:t>
      </w:r>
    </w:p>
    <w:p w:rsidR="000B1CE0" w:rsidRPr="00E914F0"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Cs/>
          <w:color w:val="000000" w:themeColor="text1"/>
          <w:sz w:val="28"/>
          <w:szCs w:val="28"/>
          <w:lang w:val="uk-UA"/>
        </w:rPr>
        <w:t>обмеженість власних фінансових ресурсів бюджету міської територіальної громади, які спрямовуються на соціально-економічний розвиток;</w:t>
      </w:r>
    </w:p>
    <w:p w:rsidR="000B1CE0" w:rsidRPr="00E914F0"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Існують також як внутрішні, так і зовнішні ризики і загрози, які можуть впливати на хід реалізації Програми, зокрема:</w:t>
      </w:r>
    </w:p>
    <w:p w:rsidR="000B1CE0" w:rsidRPr="00E914F0"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продовження військового протистояння на Сході країни;</w:t>
      </w:r>
    </w:p>
    <w:p w:rsidR="000B1CE0" w:rsidRPr="00E914F0"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непередбачувані темпи розвитку світової економіки, що обумовить коливання цін на світових сировинних ринках та відобразиться на експорті підприємств регіону;</w:t>
      </w:r>
    </w:p>
    <w:p w:rsidR="000B1CE0" w:rsidRPr="00E914F0"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згортання іноземними компаніями інвестиційних планів або перенесення термінів їх реалізації на майбутній період;</w:t>
      </w:r>
    </w:p>
    <w:p w:rsidR="000B1CE0" w:rsidRPr="00E914F0" w:rsidRDefault="000B1CE0" w:rsidP="00891F2D">
      <w:pPr>
        <w:pStyle w:val="Default"/>
        <w:tabs>
          <w:tab w:val="left" w:pos="851"/>
        </w:tabs>
        <w:ind w:firstLine="709"/>
        <w:jc w:val="both"/>
        <w:rPr>
          <w:color w:val="000000" w:themeColor="text1"/>
          <w:sz w:val="28"/>
          <w:szCs w:val="28"/>
          <w:lang w:val="uk-UA"/>
        </w:rPr>
      </w:pPr>
      <w:r w:rsidRPr="00E914F0">
        <w:rPr>
          <w:color w:val="000000" w:themeColor="text1"/>
          <w:sz w:val="28"/>
          <w:szCs w:val="28"/>
          <w:lang w:val="uk-UA"/>
        </w:rPr>
        <w:t>збереження низької кредитної активності комерційних банків;</w:t>
      </w:r>
    </w:p>
    <w:p w:rsidR="000B1CE0" w:rsidRPr="00E914F0"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ймовірність девальваційних тенденцій на валютному ринку;</w:t>
      </w:r>
    </w:p>
    <w:p w:rsidR="000B1CE0" w:rsidRPr="00E914F0" w:rsidRDefault="000B1CE0" w:rsidP="003152AA">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pacing w:val="-4"/>
          <w:sz w:val="28"/>
          <w:szCs w:val="28"/>
          <w:lang w:val="uk-UA"/>
        </w:rPr>
      </w:pPr>
      <w:r w:rsidRPr="00E914F0">
        <w:rPr>
          <w:rFonts w:ascii="Times New Roman" w:hAnsi="Times New Roman" w:cs="Times New Roman"/>
          <w:color w:val="000000" w:themeColor="text1"/>
          <w:spacing w:val="-4"/>
          <w:sz w:val="28"/>
          <w:szCs w:val="28"/>
          <w:lang w:val="uk-UA"/>
        </w:rPr>
        <w:t>висока вартість та складний доступ до кредитних ресурсів.</w:t>
      </w:r>
    </w:p>
    <w:p w:rsidR="000B1CE0" w:rsidRPr="00E914F0" w:rsidRDefault="000B1CE0" w:rsidP="003152AA">
      <w:pPr>
        <w:widowControl w:val="0"/>
        <w:tabs>
          <w:tab w:val="left" w:pos="360"/>
          <w:tab w:val="left" w:pos="851"/>
          <w:tab w:val="left" w:pos="1080"/>
        </w:tabs>
        <w:autoSpaceDE w:val="0"/>
        <w:autoSpaceDN w:val="0"/>
        <w:adjustRightInd w:val="0"/>
        <w:spacing w:after="0" w:line="240" w:lineRule="auto"/>
        <w:ind w:firstLine="709"/>
        <w:jc w:val="both"/>
        <w:rPr>
          <w:rFonts w:ascii="Times New Roman" w:hAnsi="Times New Roman" w:cs="Times New Roman"/>
          <w:color w:val="000000" w:themeColor="text1"/>
          <w:spacing w:val="-4"/>
          <w:sz w:val="28"/>
          <w:szCs w:val="28"/>
          <w:lang w:val="uk-UA"/>
        </w:rPr>
      </w:pPr>
      <w:r w:rsidRPr="00E914F0">
        <w:rPr>
          <w:rFonts w:ascii="Times New Roman" w:hAnsi="Times New Roman" w:cs="Times New Roman"/>
          <w:color w:val="000000" w:themeColor="text1"/>
          <w:spacing w:val="-4"/>
          <w:sz w:val="28"/>
          <w:szCs w:val="28"/>
          <w:lang w:val="uk-UA"/>
        </w:rPr>
        <w:t xml:space="preserve">На вирішення цих та інших проблем спрямовані основні завдання </w:t>
      </w:r>
      <w:r w:rsidRPr="00E914F0">
        <w:rPr>
          <w:rFonts w:ascii="Times New Roman" w:hAnsi="Times New Roman" w:cs="Times New Roman"/>
          <w:color w:val="000000" w:themeColor="text1"/>
          <w:sz w:val="28"/>
          <w:szCs w:val="28"/>
          <w:lang w:val="uk-UA"/>
        </w:rPr>
        <w:t>П</w:t>
      </w:r>
      <w:r w:rsidR="00C36992">
        <w:rPr>
          <w:rFonts w:ascii="Times New Roman" w:hAnsi="Times New Roman" w:cs="Times New Roman"/>
          <w:color w:val="000000" w:themeColor="text1"/>
          <w:sz w:val="28"/>
          <w:szCs w:val="28"/>
          <w:lang w:val="uk-UA"/>
        </w:rPr>
        <w:t>лану</w:t>
      </w:r>
      <w:r w:rsidRPr="00E914F0">
        <w:rPr>
          <w:rFonts w:ascii="Times New Roman" w:hAnsi="Times New Roman" w:cs="Times New Roman"/>
          <w:color w:val="000000" w:themeColor="text1"/>
          <w:sz w:val="28"/>
          <w:szCs w:val="28"/>
          <w:lang w:val="uk-UA"/>
        </w:rPr>
        <w:t xml:space="preserve"> </w:t>
      </w:r>
      <w:r w:rsidR="00C36992">
        <w:rPr>
          <w:rFonts w:ascii="Times New Roman" w:hAnsi="Times New Roman" w:cs="Times New Roman"/>
          <w:color w:val="000000" w:themeColor="text1"/>
          <w:sz w:val="28"/>
          <w:szCs w:val="28"/>
          <w:lang w:val="uk-UA"/>
        </w:rPr>
        <w:t xml:space="preserve">соціально-економічного </w:t>
      </w:r>
      <w:r w:rsidRPr="00E914F0">
        <w:rPr>
          <w:rFonts w:ascii="Times New Roman" w:hAnsi="Times New Roman" w:cs="Times New Roman"/>
          <w:color w:val="000000" w:themeColor="text1"/>
          <w:sz w:val="28"/>
          <w:szCs w:val="28"/>
          <w:lang w:val="uk-UA"/>
        </w:rPr>
        <w:t>розвитку Новгород-Сіверської місько</w:t>
      </w:r>
      <w:r w:rsidR="00C36992">
        <w:rPr>
          <w:rFonts w:ascii="Times New Roman" w:hAnsi="Times New Roman" w:cs="Times New Roman"/>
          <w:color w:val="000000" w:themeColor="text1"/>
          <w:sz w:val="28"/>
          <w:szCs w:val="28"/>
          <w:lang w:val="uk-UA"/>
        </w:rPr>
        <w:t>ї територіальної громади на 2022</w:t>
      </w:r>
      <w:r w:rsidRPr="00E914F0">
        <w:rPr>
          <w:rFonts w:ascii="Times New Roman" w:hAnsi="Times New Roman" w:cs="Times New Roman"/>
          <w:color w:val="000000" w:themeColor="text1"/>
          <w:sz w:val="28"/>
          <w:szCs w:val="28"/>
          <w:lang w:val="uk-UA"/>
        </w:rPr>
        <w:t xml:space="preserve"> рік</w:t>
      </w:r>
      <w:r w:rsidR="00C36992">
        <w:rPr>
          <w:rFonts w:ascii="Times New Roman" w:hAnsi="Times New Roman" w:cs="Times New Roman"/>
          <w:color w:val="000000" w:themeColor="text1"/>
          <w:sz w:val="28"/>
          <w:szCs w:val="28"/>
          <w:lang w:val="uk-UA"/>
        </w:rPr>
        <w:t>.</w:t>
      </w:r>
    </w:p>
    <w:p w:rsidR="003152AA" w:rsidRPr="00E914F0" w:rsidRDefault="003152AA" w:rsidP="003152AA">
      <w:pPr>
        <w:spacing w:after="0" w:line="240" w:lineRule="auto"/>
        <w:rPr>
          <w:rFonts w:ascii="Times New Roman" w:hAnsi="Times New Roman" w:cs="Times New Roman"/>
          <w:b/>
          <w:bCs/>
          <w:color w:val="000000" w:themeColor="text1"/>
          <w:sz w:val="32"/>
          <w:szCs w:val="32"/>
          <w:lang w:val="uk-UA"/>
        </w:rPr>
      </w:pPr>
      <w:bookmarkStart w:id="18" w:name="_Toc25931709"/>
      <w:r w:rsidRPr="00E914F0">
        <w:rPr>
          <w:rFonts w:ascii="Times New Roman" w:hAnsi="Times New Roman" w:cs="Times New Roman"/>
          <w:color w:val="000000" w:themeColor="text1"/>
          <w:sz w:val="32"/>
          <w:szCs w:val="32"/>
          <w:lang w:val="uk-UA"/>
        </w:rPr>
        <w:br w:type="page"/>
      </w:r>
    </w:p>
    <w:bookmarkEnd w:id="18"/>
    <w:p w:rsidR="00E263F2" w:rsidRPr="00E914F0" w:rsidRDefault="003152AA" w:rsidP="00E263F2">
      <w:pPr>
        <w:spacing w:after="0" w:line="240" w:lineRule="auto"/>
        <w:ind w:firstLine="709"/>
        <w:jc w:val="center"/>
        <w:rPr>
          <w:rFonts w:ascii="Times New Roman" w:hAnsi="Times New Roman" w:cs="Times New Roman"/>
          <w:b/>
          <w:color w:val="000000" w:themeColor="text1"/>
          <w:spacing w:val="-6"/>
          <w:sz w:val="28"/>
          <w:szCs w:val="28"/>
          <w:lang w:val="uk-UA"/>
        </w:rPr>
      </w:pPr>
      <w:r w:rsidRPr="00E914F0">
        <w:rPr>
          <w:rFonts w:ascii="Times New Roman" w:hAnsi="Times New Roman" w:cs="Times New Roman"/>
          <w:b/>
          <w:color w:val="000000" w:themeColor="text1"/>
          <w:spacing w:val="-6"/>
          <w:sz w:val="28"/>
          <w:szCs w:val="28"/>
          <w:lang w:val="uk-UA"/>
        </w:rPr>
        <w:lastRenderedPageBreak/>
        <w:t>ІІ. Мета, завдання та заходи соці</w:t>
      </w:r>
      <w:r w:rsidR="00E263F2" w:rsidRPr="00E914F0">
        <w:rPr>
          <w:rFonts w:ascii="Times New Roman" w:hAnsi="Times New Roman" w:cs="Times New Roman"/>
          <w:b/>
          <w:color w:val="000000" w:themeColor="text1"/>
          <w:spacing w:val="-6"/>
          <w:sz w:val="28"/>
          <w:szCs w:val="28"/>
          <w:lang w:val="uk-UA"/>
        </w:rPr>
        <w:t>ально-</w:t>
      </w:r>
      <w:r w:rsidRPr="00E914F0">
        <w:rPr>
          <w:rFonts w:ascii="Times New Roman" w:hAnsi="Times New Roman" w:cs="Times New Roman"/>
          <w:b/>
          <w:color w:val="000000" w:themeColor="text1"/>
          <w:spacing w:val="-6"/>
          <w:sz w:val="28"/>
          <w:szCs w:val="28"/>
          <w:lang w:val="uk-UA"/>
        </w:rPr>
        <w:t>економічного розвитку</w:t>
      </w:r>
    </w:p>
    <w:p w:rsidR="003152AA" w:rsidRPr="00E914F0" w:rsidRDefault="003152AA" w:rsidP="00E263F2">
      <w:pPr>
        <w:spacing w:after="0" w:line="240" w:lineRule="auto"/>
        <w:ind w:firstLine="709"/>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pacing w:val="-6"/>
          <w:sz w:val="28"/>
          <w:szCs w:val="28"/>
          <w:lang w:val="uk-UA"/>
        </w:rPr>
        <w:t xml:space="preserve">Новгород-Сіверської міської територіальної громади </w:t>
      </w:r>
      <w:r w:rsidRPr="00E914F0">
        <w:rPr>
          <w:rFonts w:ascii="Times New Roman" w:hAnsi="Times New Roman" w:cs="Times New Roman"/>
          <w:b/>
          <w:bCs/>
          <w:color w:val="000000" w:themeColor="text1"/>
          <w:sz w:val="28"/>
          <w:szCs w:val="28"/>
          <w:lang w:val="uk-UA"/>
        </w:rPr>
        <w:t>у 2022 році</w:t>
      </w:r>
    </w:p>
    <w:p w:rsidR="003152AA" w:rsidRPr="00E914F0" w:rsidRDefault="003152AA" w:rsidP="00C36992">
      <w:pPr>
        <w:tabs>
          <w:tab w:val="left" w:pos="3330"/>
        </w:tabs>
        <w:spacing w:after="0" w:line="240" w:lineRule="auto"/>
        <w:ind w:firstLine="709"/>
        <w:jc w:val="both"/>
        <w:rPr>
          <w:rFonts w:ascii="Times New Roman" w:hAnsi="Times New Roman" w:cs="Times New Roman"/>
          <w:b/>
          <w:color w:val="000000" w:themeColor="text1"/>
          <w:sz w:val="28"/>
          <w:szCs w:val="28"/>
          <w:lang w:val="uk-UA"/>
        </w:rPr>
      </w:pP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t>Метою Програми</w:t>
      </w:r>
      <w:r w:rsidRPr="00E914F0">
        <w:rPr>
          <w:rFonts w:ascii="Times New Roman" w:hAnsi="Times New Roman" w:cs="Times New Roman"/>
          <w:color w:val="000000" w:themeColor="text1"/>
          <w:sz w:val="28"/>
          <w:szCs w:val="28"/>
          <w:lang w:val="uk-UA"/>
        </w:rPr>
        <w:t xml:space="preserve"> є підвищення якості життя та добробуту населення на основі реалізації структурних реформ, зростання конкурентоспроможності економіки громади, впровадження комплексного </w:t>
      </w:r>
      <w:r w:rsidR="00781CB3" w:rsidRPr="00E914F0">
        <w:rPr>
          <w:rFonts w:ascii="Times New Roman" w:hAnsi="Times New Roman" w:cs="Times New Roman"/>
          <w:color w:val="000000" w:themeColor="text1"/>
          <w:sz w:val="28"/>
          <w:szCs w:val="28"/>
          <w:lang w:val="uk-UA"/>
        </w:rPr>
        <w:t xml:space="preserve">соціального і </w:t>
      </w:r>
      <w:r w:rsidRPr="00E914F0">
        <w:rPr>
          <w:rFonts w:ascii="Times New Roman" w:hAnsi="Times New Roman" w:cs="Times New Roman"/>
          <w:color w:val="000000" w:themeColor="text1"/>
          <w:sz w:val="28"/>
          <w:szCs w:val="28"/>
          <w:lang w:val="uk-UA"/>
        </w:rPr>
        <w:t xml:space="preserve">економічного розвитку </w:t>
      </w:r>
      <w:proofErr w:type="spellStart"/>
      <w:r w:rsidRPr="00E914F0">
        <w:rPr>
          <w:rFonts w:ascii="Times New Roman" w:hAnsi="Times New Roman" w:cs="Times New Roman"/>
          <w:color w:val="000000" w:themeColor="text1"/>
          <w:sz w:val="28"/>
          <w:szCs w:val="28"/>
          <w:lang w:val="uk-UA"/>
        </w:rPr>
        <w:t>адмінтериторії</w:t>
      </w:r>
      <w:proofErr w:type="spellEnd"/>
      <w:r w:rsidRPr="00E914F0">
        <w:rPr>
          <w:rFonts w:ascii="Times New Roman" w:hAnsi="Times New Roman" w:cs="Times New Roman"/>
          <w:color w:val="000000" w:themeColor="text1"/>
          <w:sz w:val="28"/>
          <w:szCs w:val="28"/>
          <w:lang w:val="uk-UA"/>
        </w:rPr>
        <w:t>, розвитку громадянського суспільства.</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Досягнення поставленої мети буде здійснюватись через реалізацію пріоритетів, які будуть визначені Стратегією сталого розвитку Новгород-Сіверської міської територіальної громади на 2021-2029 роки.</w:t>
      </w:r>
    </w:p>
    <w:p w:rsidR="00781CB3" w:rsidRPr="00E914F0" w:rsidRDefault="00781CB3" w:rsidP="00781CB3">
      <w:pPr>
        <w:spacing w:after="0" w:line="240" w:lineRule="auto"/>
        <w:ind w:firstLine="709"/>
        <w:jc w:val="both"/>
        <w:rPr>
          <w:rFonts w:ascii="Times New Roman" w:hAnsi="Times New Roman" w:cs="Times New Roman"/>
          <w:color w:val="000000" w:themeColor="text1"/>
          <w:sz w:val="28"/>
          <w:szCs w:val="28"/>
          <w:lang w:val="uk-UA"/>
        </w:rPr>
      </w:pP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i/>
          <w:color w:val="000000" w:themeColor="text1"/>
          <w:sz w:val="28"/>
          <w:szCs w:val="28"/>
          <w:lang w:val="uk-UA"/>
        </w:rPr>
        <w:t>Основними завданнями</w:t>
      </w:r>
      <w:r w:rsidRPr="00E914F0">
        <w:rPr>
          <w:rFonts w:ascii="Times New Roman" w:hAnsi="Times New Roman" w:cs="Times New Roman"/>
          <w:color w:val="000000" w:themeColor="text1"/>
          <w:sz w:val="28"/>
          <w:szCs w:val="28"/>
          <w:lang w:val="uk-UA"/>
        </w:rPr>
        <w:t xml:space="preserve"> Програми є:</w:t>
      </w:r>
    </w:p>
    <w:p w:rsidR="00781CB3" w:rsidRPr="00E914F0" w:rsidRDefault="00781CB3" w:rsidP="00781CB3">
      <w:pPr>
        <w:spacing w:after="0" w:line="240" w:lineRule="auto"/>
        <w:ind w:firstLine="709"/>
        <w:jc w:val="both"/>
        <w:rPr>
          <w:rFonts w:ascii="Times New Roman" w:hAnsi="Times New Roman" w:cs="Times New Roman"/>
          <w:color w:val="000000" w:themeColor="text1"/>
          <w:sz w:val="16"/>
          <w:szCs w:val="16"/>
          <w:lang w:val="uk-UA"/>
        </w:rPr>
      </w:pPr>
    </w:p>
    <w:p w:rsidR="003152AA" w:rsidRPr="00E914F0" w:rsidRDefault="003152AA" w:rsidP="00781CB3">
      <w:pPr>
        <w:spacing w:after="0" w:line="240" w:lineRule="auto"/>
        <w:ind w:firstLine="709"/>
        <w:jc w:val="both"/>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1. Розвиток людського потенціалу:</w:t>
      </w:r>
    </w:p>
    <w:p w:rsidR="00781CB3" w:rsidRPr="00E914F0"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створення умов для покращення здоров’я населення;</w:t>
      </w:r>
    </w:p>
    <w:p w:rsidR="00781CB3" w:rsidRPr="00E914F0"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забезпечення загальної доступності і суспільно прийнятної якості  медичної допомоги, запобігання росту соціально небезпечних захворювань;</w:t>
      </w:r>
    </w:p>
    <w:p w:rsidR="003152AA" w:rsidRPr="00E914F0"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збалансованість бюджету міської територіальної громади та підвищення ефективності використання бюджетних коштів;</w:t>
      </w:r>
    </w:p>
    <w:p w:rsidR="00781CB3" w:rsidRPr="00E914F0"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забезпечення доступності усіх видів освіти, поліпшення її якості та підвищення конкурентоздатності;</w:t>
      </w:r>
    </w:p>
    <w:p w:rsidR="00781CB3" w:rsidRPr="00E914F0"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розвиток сфери культурного і духовного середовища, національно-патріотичне виховання населення; </w:t>
      </w:r>
    </w:p>
    <w:p w:rsidR="003152AA" w:rsidRPr="00E914F0"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надання якісних </w:t>
      </w:r>
      <w:proofErr w:type="spellStart"/>
      <w:r w:rsidRPr="00E914F0">
        <w:rPr>
          <w:rFonts w:ascii="Times New Roman" w:hAnsi="Times New Roman" w:cs="Times New Roman"/>
          <w:color w:val="000000" w:themeColor="text1"/>
          <w:sz w:val="28"/>
          <w:szCs w:val="28"/>
          <w:lang w:val="uk-UA"/>
        </w:rPr>
        <w:t>адмінпослуг</w:t>
      </w:r>
      <w:proofErr w:type="spellEnd"/>
      <w:r w:rsidRPr="00E914F0">
        <w:rPr>
          <w:rFonts w:ascii="Times New Roman" w:hAnsi="Times New Roman" w:cs="Times New Roman"/>
          <w:color w:val="000000" w:themeColor="text1"/>
          <w:sz w:val="28"/>
          <w:szCs w:val="28"/>
          <w:lang w:val="uk-UA"/>
        </w:rPr>
        <w:t>;</w:t>
      </w:r>
    </w:p>
    <w:p w:rsidR="003152AA" w:rsidRPr="00E914F0" w:rsidRDefault="003152AA" w:rsidP="00781CB3">
      <w:pPr>
        <w:tabs>
          <w:tab w:val="left" w:pos="851"/>
        </w:tabs>
        <w:spacing w:after="0" w:line="240" w:lineRule="auto"/>
        <w:ind w:firstLine="709"/>
        <w:jc w:val="both"/>
        <w:rPr>
          <w:rFonts w:ascii="Times New Roman" w:hAnsi="Times New Roman" w:cs="Times New Roman"/>
          <w:b/>
          <w:bCs/>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розвиток транспортної інфраструктури; </w:t>
      </w:r>
    </w:p>
    <w:p w:rsidR="003152AA" w:rsidRPr="00E914F0"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максимально ефективний захист соціально вразливих верств населення, учасників Антитерористичної операції/Операції об’єднаних сил та сімей загиблих в АТО/ООС;</w:t>
      </w:r>
    </w:p>
    <w:p w:rsidR="003152AA" w:rsidRPr="00E914F0"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забезпечення комфортних та безпечних умов проживання населення. </w:t>
      </w:r>
    </w:p>
    <w:p w:rsidR="00781CB3" w:rsidRPr="00E914F0" w:rsidRDefault="00781CB3" w:rsidP="00781CB3">
      <w:pPr>
        <w:spacing w:after="0" w:line="240" w:lineRule="auto"/>
        <w:ind w:firstLine="709"/>
        <w:jc w:val="both"/>
        <w:rPr>
          <w:rFonts w:ascii="Times New Roman" w:hAnsi="Times New Roman" w:cs="Times New Roman"/>
          <w:b/>
          <w:bCs/>
          <w:color w:val="000000" w:themeColor="text1"/>
          <w:sz w:val="28"/>
          <w:szCs w:val="28"/>
          <w:lang w:val="uk-UA"/>
        </w:rPr>
      </w:pPr>
    </w:p>
    <w:p w:rsidR="003152AA" w:rsidRPr="00E914F0"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E914F0">
        <w:rPr>
          <w:rFonts w:ascii="Times New Roman" w:hAnsi="Times New Roman" w:cs="Times New Roman"/>
          <w:b/>
          <w:bCs/>
          <w:color w:val="000000" w:themeColor="text1"/>
          <w:sz w:val="28"/>
          <w:szCs w:val="28"/>
          <w:lang w:val="uk-UA"/>
        </w:rPr>
        <w:t>2. Підвищення конкурентоспроможності громади та забезпечення стійкого економічного зростання:</w:t>
      </w:r>
    </w:p>
    <w:p w:rsidR="003152AA" w:rsidRPr="00E914F0" w:rsidRDefault="003152AA" w:rsidP="00781CB3">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забезпечення сталого промислового виробництва, збільшення обсягів реалізації якісної конкурентоздатної продукції на внутрішній і зовнішній ринки, в т.ч. отриманої шляхом  поглибленої переробки;</w:t>
      </w:r>
    </w:p>
    <w:p w:rsidR="003152AA" w:rsidRPr="00E914F0" w:rsidRDefault="003152AA" w:rsidP="00781CB3">
      <w:pPr>
        <w:tabs>
          <w:tab w:val="left" w:pos="993"/>
        </w:tabs>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забезпечення розвитку інфраструктури для</w:t>
      </w:r>
      <w:r w:rsidR="00781CB3" w:rsidRPr="00E914F0">
        <w:rPr>
          <w:rFonts w:ascii="Times New Roman" w:hAnsi="Times New Roman" w:cs="Times New Roman"/>
          <w:color w:val="000000" w:themeColor="text1"/>
          <w:sz w:val="28"/>
          <w:szCs w:val="28"/>
          <w:lang w:val="uk-UA"/>
        </w:rPr>
        <w:t xml:space="preserve"> підтримки малого</w:t>
      </w:r>
      <w:r w:rsidRPr="00E914F0">
        <w:rPr>
          <w:rFonts w:ascii="Times New Roman" w:hAnsi="Times New Roman" w:cs="Times New Roman"/>
          <w:color w:val="000000" w:themeColor="text1"/>
          <w:sz w:val="28"/>
          <w:szCs w:val="28"/>
          <w:lang w:val="uk-UA"/>
        </w:rPr>
        <w:t xml:space="preserve"> та середнього підприємництва та запровадження ефективних фінансово-кредитних механізмів для підтримки МСП;</w:t>
      </w:r>
    </w:p>
    <w:p w:rsidR="003152AA" w:rsidRPr="00E914F0" w:rsidRDefault="003152AA" w:rsidP="00781CB3">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створення сприятливого інвестиційного клімату на основі подолання адміністративних бар’єрів, розвитку інвестиційної інфраструктури та промоції інвестиційного потенціалу регіону;</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активізація роботи з енергозбереження, застосування інновацій в енергозбереженні, використання альтернативних джерел енергії;</w:t>
      </w:r>
    </w:p>
    <w:p w:rsidR="003152AA" w:rsidRPr="00E914F0"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реалізація туристичного потенціалу </w:t>
      </w:r>
      <w:r w:rsidR="00781CB3" w:rsidRPr="00E914F0">
        <w:rPr>
          <w:rFonts w:ascii="Times New Roman" w:hAnsi="Times New Roman" w:cs="Times New Roman"/>
          <w:color w:val="000000" w:themeColor="text1"/>
          <w:sz w:val="28"/>
          <w:szCs w:val="28"/>
          <w:lang w:val="uk-UA"/>
        </w:rPr>
        <w:t>громади</w:t>
      </w:r>
      <w:r w:rsidRPr="00E914F0">
        <w:rPr>
          <w:rFonts w:ascii="Times New Roman" w:hAnsi="Times New Roman" w:cs="Times New Roman"/>
          <w:color w:val="000000" w:themeColor="text1"/>
          <w:sz w:val="28"/>
          <w:szCs w:val="28"/>
          <w:lang w:val="uk-UA"/>
        </w:rPr>
        <w:t>.</w:t>
      </w:r>
    </w:p>
    <w:p w:rsidR="00781CB3" w:rsidRPr="00E914F0" w:rsidRDefault="00781CB3" w:rsidP="00781CB3">
      <w:pPr>
        <w:spacing w:after="0" w:line="240" w:lineRule="auto"/>
        <w:ind w:firstLine="709"/>
        <w:jc w:val="both"/>
        <w:rPr>
          <w:rFonts w:ascii="Times New Roman" w:hAnsi="Times New Roman" w:cs="Times New Roman"/>
          <w:b/>
          <w:color w:val="000000" w:themeColor="text1"/>
          <w:sz w:val="28"/>
          <w:szCs w:val="28"/>
          <w:lang w:val="uk-UA"/>
        </w:rPr>
      </w:pP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lastRenderedPageBreak/>
        <w:t>3. Розвиток сільських територій:</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підвищення ефективності виробництва у галузі рослинництва та тваринництва, збільшення їх конкурентоспроможності;</w:t>
      </w:r>
    </w:p>
    <w:p w:rsidR="003152AA" w:rsidRPr="00E914F0"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продовження впровадження технологій в розвиток аграрного виробництва, підвищення його </w:t>
      </w:r>
      <w:proofErr w:type="spellStart"/>
      <w:r w:rsidRPr="00E914F0">
        <w:rPr>
          <w:rFonts w:ascii="Times New Roman" w:hAnsi="Times New Roman" w:cs="Times New Roman"/>
          <w:color w:val="000000" w:themeColor="text1"/>
          <w:sz w:val="28"/>
          <w:szCs w:val="28"/>
          <w:lang w:val="uk-UA"/>
        </w:rPr>
        <w:t>енергоефективності</w:t>
      </w:r>
      <w:proofErr w:type="spellEnd"/>
      <w:r w:rsidRPr="00E914F0">
        <w:rPr>
          <w:rFonts w:ascii="Times New Roman" w:hAnsi="Times New Roman" w:cs="Times New Roman"/>
          <w:color w:val="000000" w:themeColor="text1"/>
          <w:sz w:val="28"/>
          <w:szCs w:val="28"/>
          <w:lang w:val="uk-UA"/>
        </w:rPr>
        <w:t>, забезпечення дотримання екологічних норм, міжнародних стандартів якості продовольства та харчової сировини;</w:t>
      </w:r>
    </w:p>
    <w:p w:rsidR="003152AA" w:rsidRPr="00E914F0"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E914F0">
        <w:rPr>
          <w:rFonts w:ascii="Times New Roman" w:hAnsi="Times New Roman" w:cs="Times New Roman"/>
          <w:color w:val="000000" w:themeColor="text1"/>
          <w:sz w:val="28"/>
          <w:szCs w:val="28"/>
          <w:lang w:val="uk-UA"/>
        </w:rPr>
        <w:t>нарощування економічного потенціалу аграрних підприємств, у тому числі за рахунок розвитку органічного виробництва та підвищення продуктивності рослинництва і тваринництва;</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bCs/>
          <w:color w:val="000000" w:themeColor="text1"/>
          <w:sz w:val="28"/>
          <w:szCs w:val="28"/>
          <w:lang w:val="uk-UA"/>
        </w:rPr>
        <w:t>формування сприятливого інвестиційного середовища для сільськогосподарських товаровиробників;</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розвиток сучасних форм кооперації в аграрному секторі;</w:t>
      </w:r>
    </w:p>
    <w:p w:rsidR="003152AA" w:rsidRPr="00E914F0"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розвиток </w:t>
      </w:r>
      <w:r w:rsidRPr="00E914F0">
        <w:rPr>
          <w:rFonts w:ascii="Times New Roman" w:hAnsi="Times New Roman" w:cs="Times New Roman"/>
          <w:bCs/>
          <w:color w:val="000000" w:themeColor="text1"/>
          <w:sz w:val="28"/>
          <w:szCs w:val="28"/>
          <w:lang w:val="uk-UA"/>
        </w:rPr>
        <w:t xml:space="preserve">соціальної інфраструктури </w:t>
      </w:r>
      <w:r w:rsidRPr="00E914F0">
        <w:rPr>
          <w:rFonts w:ascii="Times New Roman" w:hAnsi="Times New Roman" w:cs="Times New Roman"/>
          <w:color w:val="000000" w:themeColor="text1"/>
          <w:sz w:val="28"/>
          <w:szCs w:val="28"/>
          <w:lang w:val="uk-UA"/>
        </w:rPr>
        <w:t>сільських територій.</w:t>
      </w:r>
    </w:p>
    <w:p w:rsidR="003152AA" w:rsidRPr="00E914F0" w:rsidRDefault="003152AA" w:rsidP="003152AA">
      <w:pPr>
        <w:spacing w:after="0" w:line="240" w:lineRule="auto"/>
        <w:rPr>
          <w:rFonts w:ascii="Times New Roman" w:hAnsi="Times New Roman" w:cs="Times New Roman"/>
          <w:b/>
          <w:bCs/>
          <w:color w:val="000000" w:themeColor="text1"/>
          <w:kern w:val="32"/>
          <w:sz w:val="30"/>
          <w:szCs w:val="30"/>
          <w:lang w:val="uk-UA"/>
        </w:rPr>
      </w:pPr>
      <w:r w:rsidRPr="00E914F0">
        <w:rPr>
          <w:rFonts w:ascii="Times New Roman" w:hAnsi="Times New Roman" w:cs="Times New Roman"/>
          <w:b/>
          <w:bCs/>
          <w:color w:val="000000" w:themeColor="text1"/>
          <w:kern w:val="32"/>
          <w:sz w:val="30"/>
          <w:szCs w:val="30"/>
          <w:lang w:val="uk-UA"/>
        </w:rPr>
        <w:br w:type="page"/>
      </w:r>
    </w:p>
    <w:p w:rsidR="003152AA" w:rsidRPr="00E914F0" w:rsidRDefault="003152AA" w:rsidP="003152AA">
      <w:pPr>
        <w:pStyle w:val="1"/>
        <w:spacing w:before="0" w:line="240" w:lineRule="auto"/>
        <w:jc w:val="center"/>
        <w:rPr>
          <w:rFonts w:ascii="Times New Roman" w:hAnsi="Times New Roman" w:cs="Times New Roman"/>
          <w:b w:val="0"/>
          <w:bCs w:val="0"/>
          <w:color w:val="000000" w:themeColor="text1"/>
          <w:kern w:val="32"/>
          <w:sz w:val="32"/>
          <w:szCs w:val="32"/>
          <w:lang w:val="uk-UA"/>
        </w:rPr>
      </w:pPr>
      <w:bookmarkStart w:id="19" w:name="_Toc25931710"/>
      <w:bookmarkStart w:id="20" w:name="_Toc25931739"/>
      <w:r w:rsidRPr="00E914F0">
        <w:rPr>
          <w:rFonts w:ascii="Times New Roman" w:hAnsi="Times New Roman" w:cs="Times New Roman"/>
          <w:color w:val="000000" w:themeColor="text1"/>
          <w:sz w:val="32"/>
          <w:szCs w:val="32"/>
          <w:lang w:val="uk-UA"/>
        </w:rPr>
        <w:lastRenderedPageBreak/>
        <w:t xml:space="preserve">2.1. </w:t>
      </w:r>
      <w:bookmarkEnd w:id="19"/>
      <w:r w:rsidRPr="00E914F0">
        <w:rPr>
          <w:rFonts w:ascii="Times New Roman" w:hAnsi="Times New Roman" w:cs="Times New Roman"/>
          <w:i/>
          <w:color w:val="000000" w:themeColor="text1"/>
          <w:spacing w:val="-6"/>
          <w:sz w:val="32"/>
          <w:szCs w:val="32"/>
          <w:lang w:val="uk-UA"/>
        </w:rPr>
        <w:t>Підвищення конкурентоспроможності економіки, забезпечення умов стійкого економічного зростання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685"/>
        <w:gridCol w:w="2410"/>
        <w:gridCol w:w="2835"/>
      </w:tblGrid>
      <w:tr w:rsidR="003152AA" w:rsidRPr="00E914F0" w:rsidTr="000449C4">
        <w:trPr>
          <w:tblHeader/>
        </w:trPr>
        <w:tc>
          <w:tcPr>
            <w:tcW w:w="568"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п/п</w:t>
            </w:r>
          </w:p>
        </w:tc>
        <w:tc>
          <w:tcPr>
            <w:tcW w:w="3685"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Зміст заходів</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Відповідальні виконавці</w:t>
            </w:r>
          </w:p>
        </w:tc>
        <w:tc>
          <w:tcPr>
            <w:tcW w:w="2835"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Очікувані результати</w:t>
            </w:r>
          </w:p>
        </w:tc>
      </w:tr>
      <w:tr w:rsidR="003152AA" w:rsidRPr="00E914F0" w:rsidTr="000449C4">
        <w:trPr>
          <w:trHeight w:val="204"/>
        </w:trPr>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1" w:name="_Toc25931711"/>
            <w:r w:rsidRPr="00E914F0">
              <w:rPr>
                <w:rFonts w:ascii="Times New Roman" w:hAnsi="Times New Roman" w:cs="Times New Roman"/>
                <w:color w:val="000000" w:themeColor="text1"/>
                <w:lang w:val="uk-UA"/>
              </w:rPr>
              <w:t>2.1.1.  Податково-бюджетна політика</w:t>
            </w:r>
            <w:bookmarkEnd w:id="21"/>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1. Ефективність адміністрування податків, посилення фінансової дисципліни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ефективності роботи з платниками податків щодо своєчасного надходження до бюджету податків і зборів.</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Новгород-Сіверська ДПІ Менського управління ГУ ДПС України в Чернігівській області</w:t>
            </w:r>
            <w:r w:rsidRPr="00E914F0">
              <w:rPr>
                <w:rFonts w:ascii="Times New Roman" w:hAnsi="Times New Roman" w:cs="Times New Roman"/>
                <w:b/>
                <w:color w:val="000000" w:themeColor="text1"/>
                <w:lang w:val="uk-UA"/>
              </w:rPr>
              <w:t xml:space="preserve"> </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Зростання надходжень до бюджету відповідно до макроекономічних показників розвитку основних галузей економіки.</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рівня та недопущення приросту податкового боргу.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рівня контролю за стягненням податкового боргу, у тому числі шляхом претензійно-позовної роботи.</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2. Збалансованість місцевих бюджетів та підвищення ефективності використання бюджетних коштів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t xml:space="preserve">Прогнозування надходжень до бюджету міської територіальної громади на основі реальних прогнозних </w:t>
            </w:r>
            <w:proofErr w:type="spellStart"/>
            <w:r w:rsidRPr="00E914F0">
              <w:rPr>
                <w:rFonts w:ascii="Times New Roman" w:hAnsi="Times New Roman" w:cs="Times New Roman"/>
                <w:bCs/>
                <w:color w:val="000000" w:themeColor="text1"/>
                <w:lang w:val="uk-UA" w:eastAsia="zh-CN"/>
              </w:rPr>
              <w:t>макропоказників</w:t>
            </w:r>
            <w:proofErr w:type="spellEnd"/>
            <w:r w:rsidRPr="00E914F0">
              <w:rPr>
                <w:rFonts w:ascii="Times New Roman" w:hAnsi="Times New Roman" w:cs="Times New Roman"/>
                <w:bCs/>
                <w:color w:val="000000" w:themeColor="text1"/>
                <w:lang w:val="uk-UA" w:eastAsia="zh-CN"/>
              </w:rPr>
              <w:t xml:space="preserve"> економічного і соціального розвитку громади, фактичного рівня відповідних надходжень.</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t>Фінансове управління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Нарощення власних доходів місцевих бюджетів на 3,2% до  57348,2 тис гривень. </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t>Першочергове направлення коштів на фінансування оплати праці та інших захищених статей видатків при збалансованому підході до фінансування інших видатків.</w:t>
            </w:r>
          </w:p>
        </w:tc>
        <w:tc>
          <w:tcPr>
            <w:tcW w:w="2410" w:type="dxa"/>
          </w:tcPr>
          <w:p w:rsidR="003152AA" w:rsidRPr="00E914F0" w:rsidRDefault="003152AA" w:rsidP="003152AA">
            <w:pPr>
              <w:pStyle w:val="110"/>
              <w:widowControl w:val="0"/>
              <w:autoSpaceDE w:val="0"/>
              <w:autoSpaceDN w:val="0"/>
              <w:adjustRightInd w:val="0"/>
              <w:ind w:right="-30"/>
              <w:jc w:val="center"/>
              <w:rPr>
                <w:rFonts w:ascii="Times New Roman" w:hAnsi="Times New Roman" w:cs="Times New Roman"/>
                <w:color w:val="000000" w:themeColor="text1"/>
                <w:sz w:val="24"/>
                <w:szCs w:val="24"/>
                <w:lang w:val="uk-UA" w:eastAsia="ru-RU"/>
              </w:rPr>
            </w:pPr>
            <w:r w:rsidRPr="00E914F0">
              <w:rPr>
                <w:rFonts w:ascii="Times New Roman" w:hAnsi="Times New Roman" w:cs="Times New Roman"/>
                <w:bCs/>
                <w:color w:val="000000" w:themeColor="text1"/>
                <w:sz w:val="24"/>
                <w:szCs w:val="24"/>
                <w:lang w:val="uk-UA" w:eastAsia="zh-CN"/>
              </w:rPr>
              <w:t>Фінансове управління міської ради, головні розпорядники бюджетних коштів</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t>Оптимальний та збалансований розподіл фінансових ресурсів громади із збереженням соціальної спрямо</w:t>
            </w:r>
            <w:r w:rsidRPr="00E914F0">
              <w:rPr>
                <w:rFonts w:ascii="Times New Roman" w:hAnsi="Times New Roman" w:cs="Times New Roman"/>
                <w:bCs/>
                <w:color w:val="000000" w:themeColor="text1"/>
                <w:lang w:val="uk-UA" w:eastAsia="zh-CN"/>
              </w:rPr>
              <w:softHyphen/>
              <w:t>ва</w:t>
            </w:r>
            <w:r w:rsidRPr="00E914F0">
              <w:rPr>
                <w:rFonts w:ascii="Times New Roman" w:hAnsi="Times New Roman" w:cs="Times New Roman"/>
                <w:bCs/>
                <w:color w:val="000000" w:themeColor="text1"/>
                <w:lang w:val="uk-UA" w:eastAsia="zh-CN"/>
              </w:rPr>
              <w:softHyphen/>
              <w:t>ності бюджетних кош</w:t>
            </w:r>
            <w:r w:rsidRPr="00E914F0">
              <w:rPr>
                <w:rFonts w:ascii="Times New Roman" w:hAnsi="Times New Roman" w:cs="Times New Roman"/>
                <w:bCs/>
                <w:color w:val="000000" w:themeColor="text1"/>
                <w:lang w:val="uk-UA" w:eastAsia="zh-CN"/>
              </w:rPr>
              <w:softHyphen/>
              <w:t>тів. Забезпечення своє</w:t>
            </w:r>
            <w:r w:rsidRPr="00E914F0">
              <w:rPr>
                <w:rFonts w:ascii="Times New Roman" w:hAnsi="Times New Roman" w:cs="Times New Roman"/>
                <w:bCs/>
                <w:color w:val="000000" w:themeColor="text1"/>
                <w:lang w:val="uk-UA" w:eastAsia="zh-CN"/>
              </w:rPr>
              <w:softHyphen/>
              <w:t>час</w:t>
            </w:r>
            <w:r w:rsidRPr="00E914F0">
              <w:rPr>
                <w:rFonts w:ascii="Times New Roman" w:hAnsi="Times New Roman" w:cs="Times New Roman"/>
                <w:bCs/>
                <w:color w:val="000000" w:themeColor="text1"/>
                <w:lang w:val="uk-UA" w:eastAsia="zh-CN"/>
              </w:rPr>
              <w:softHyphen/>
            </w:r>
            <w:r w:rsidRPr="00E914F0">
              <w:rPr>
                <w:rFonts w:ascii="Times New Roman" w:hAnsi="Times New Roman" w:cs="Times New Roman"/>
                <w:bCs/>
                <w:color w:val="000000" w:themeColor="text1"/>
                <w:lang w:val="uk-UA" w:eastAsia="zh-CN"/>
              </w:rPr>
              <w:softHyphen/>
              <w:t>ної виплати заробіт</w:t>
            </w:r>
            <w:r w:rsidRPr="00E914F0">
              <w:rPr>
                <w:rFonts w:ascii="Times New Roman" w:hAnsi="Times New Roman" w:cs="Times New Roman"/>
                <w:bCs/>
                <w:color w:val="000000" w:themeColor="text1"/>
                <w:lang w:val="uk-UA" w:eastAsia="zh-CN"/>
              </w:rPr>
              <w:softHyphen/>
              <w:t>ної плати працівникам бюджетної сфери та оплати енергоносіїв.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 Ефективність проведення публічних закупівель</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Надання методично-консультативної допомоги розпорядникам бюджетних коштів з питань проведення публічних закупівель.</w:t>
            </w:r>
          </w:p>
        </w:tc>
        <w:tc>
          <w:tcPr>
            <w:tcW w:w="2410" w:type="dxa"/>
          </w:tcPr>
          <w:p w:rsidR="003152AA" w:rsidRPr="00E914F0" w:rsidRDefault="003152AA" w:rsidP="003152AA">
            <w:pPr>
              <w:pStyle w:val="110"/>
              <w:widowControl w:val="0"/>
              <w:autoSpaceDE w:val="0"/>
              <w:autoSpaceDN w:val="0"/>
              <w:adjustRightInd w:val="0"/>
              <w:ind w:right="-30"/>
              <w:jc w:val="center"/>
              <w:rPr>
                <w:rFonts w:ascii="Times New Roman" w:hAnsi="Times New Roman" w:cs="Times New Roman"/>
                <w:b/>
                <w:color w:val="000000" w:themeColor="text1"/>
                <w:sz w:val="24"/>
                <w:szCs w:val="24"/>
                <w:lang w:val="uk-UA" w:eastAsia="ru-RU"/>
              </w:rPr>
            </w:pPr>
            <w:r w:rsidRPr="00E914F0">
              <w:rPr>
                <w:rFonts w:ascii="Times New Roman" w:hAnsi="Times New Roman" w:cs="Times New Roman"/>
                <w:color w:val="000000" w:themeColor="text1"/>
                <w:sz w:val="24"/>
                <w:szCs w:val="24"/>
                <w:lang w:val="uk-UA"/>
              </w:rPr>
              <w:t>Відділ економіки міської ради</w:t>
            </w:r>
          </w:p>
        </w:tc>
        <w:tc>
          <w:tcPr>
            <w:tcW w:w="2835" w:type="dxa"/>
            <w:vMerge w:val="restart"/>
          </w:tcPr>
          <w:p w:rsidR="003152AA" w:rsidRPr="00E914F0" w:rsidRDefault="003152AA" w:rsidP="003152AA">
            <w:pPr>
              <w:widowControl w:val="0"/>
              <w:adjustRightInd w:val="0"/>
              <w:spacing w:after="0" w:line="240" w:lineRule="auto"/>
              <w:jc w:val="both"/>
              <w:rPr>
                <w:rFonts w:ascii="Times New Roman" w:hAnsi="Times New Roman" w:cs="Times New Roman"/>
                <w:bCs/>
                <w:color w:val="000000" w:themeColor="text1"/>
                <w:lang w:val="uk-UA" w:eastAsia="zh-CN"/>
              </w:rPr>
            </w:pPr>
            <w:r w:rsidRPr="00E914F0">
              <w:rPr>
                <w:rFonts w:ascii="Times New Roman" w:hAnsi="Times New Roman" w:cs="Times New Roman"/>
                <w:bCs/>
                <w:color w:val="000000" w:themeColor="text1"/>
                <w:lang w:val="uk-UA" w:eastAsia="zh-CN"/>
              </w:rPr>
              <w:t>Підвищення рівня обіз</w:t>
            </w:r>
            <w:r w:rsidRPr="00E914F0">
              <w:rPr>
                <w:rFonts w:ascii="Times New Roman" w:hAnsi="Times New Roman" w:cs="Times New Roman"/>
                <w:bCs/>
                <w:color w:val="000000" w:themeColor="text1"/>
                <w:lang w:val="uk-UA" w:eastAsia="zh-CN"/>
              </w:rPr>
              <w:softHyphen/>
              <w:t>наності розпорядників бюджетних коштів міської ради з питань проведення публічних закупівель.</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t>Підвищення ефектив</w:t>
            </w:r>
            <w:r w:rsidRPr="00E914F0">
              <w:rPr>
                <w:rFonts w:ascii="Times New Roman" w:hAnsi="Times New Roman" w:cs="Times New Roman"/>
                <w:bCs/>
                <w:color w:val="000000" w:themeColor="text1"/>
                <w:lang w:val="uk-UA" w:eastAsia="zh-CN"/>
              </w:rPr>
              <w:softHyphen/>
              <w:t>ності та прозорості витрачання бюджетних коштів.</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Брати участь у семінарах-навчань з питань здійснення публічних закупівель.</w:t>
            </w:r>
          </w:p>
        </w:tc>
        <w:tc>
          <w:tcPr>
            <w:tcW w:w="2410" w:type="dxa"/>
          </w:tcPr>
          <w:p w:rsidR="003152AA" w:rsidRPr="00E914F0" w:rsidRDefault="003152AA" w:rsidP="003152AA">
            <w:pPr>
              <w:spacing w:after="0" w:line="240" w:lineRule="auto"/>
              <w:ind w:left="-108"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w:t>
            </w:r>
          </w:p>
          <w:p w:rsidR="003152AA" w:rsidRPr="00E914F0" w:rsidRDefault="003152AA" w:rsidP="003152AA">
            <w:pPr>
              <w:spacing w:after="0" w:line="240" w:lineRule="auto"/>
              <w:ind w:left="-108"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розпорядники бюджетних коштів</w:t>
            </w: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rPr>
          <w:trHeight w:val="599"/>
        </w:trPr>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2" w:name="_Toc25931712"/>
            <w:r w:rsidRPr="00E914F0">
              <w:rPr>
                <w:rFonts w:ascii="Times New Roman" w:hAnsi="Times New Roman" w:cs="Times New Roman"/>
                <w:color w:val="000000" w:themeColor="text1"/>
                <w:lang w:val="uk-UA"/>
              </w:rPr>
              <w:t>2.1.2. Розвиток підприємництва та удосконалення системи надання адміністративних послуг</w:t>
            </w:r>
            <w:bookmarkEnd w:id="22"/>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w:t>
            </w:r>
            <w:r w:rsidR="0094783C">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Покращення бізнес-середовища та сприяння обмеженню впливу природних монополій на розвиток малого та середнього підприємництва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державно-приватного діалогу з питань підприємництва та ініціювання вдосконалення чинної нормативно-правової бази у сфері малого та середнього підприємництва.</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bCs/>
                <w:color w:val="000000" w:themeColor="text1"/>
                <w:spacing w:val="-4"/>
                <w:lang w:val="uk-UA"/>
              </w:rPr>
            </w:pPr>
            <w:r w:rsidRPr="00E914F0">
              <w:rPr>
                <w:rFonts w:ascii="Times New Roman" w:hAnsi="Times New Roman" w:cs="Times New Roman"/>
                <w:color w:val="000000" w:themeColor="text1"/>
                <w:spacing w:val="-4"/>
                <w:lang w:val="uk-UA"/>
              </w:rPr>
              <w:t>Сприяння ефективному державно-приватному діалогу з питань роз</w:t>
            </w:r>
            <w:r w:rsidRPr="00E914F0">
              <w:rPr>
                <w:rFonts w:ascii="Times New Roman" w:hAnsi="Times New Roman" w:cs="Times New Roman"/>
                <w:color w:val="000000" w:themeColor="text1"/>
                <w:spacing w:val="-4"/>
                <w:lang w:val="uk-UA"/>
              </w:rPr>
              <w:softHyphen/>
              <w:t>витку підприємництва.</w:t>
            </w:r>
            <w:r w:rsidRPr="00E914F0">
              <w:rPr>
                <w:rFonts w:ascii="Times New Roman" w:hAnsi="Times New Roman" w:cs="Times New Roman"/>
                <w:bCs/>
                <w:color w:val="000000" w:themeColor="text1"/>
                <w:spacing w:val="-4"/>
                <w:lang w:val="uk-UA"/>
              </w:rPr>
              <w:t xml:space="preserve"> Покращення бізнес-клімату в </w:t>
            </w:r>
            <w:r w:rsidR="00F43A73">
              <w:rPr>
                <w:rFonts w:ascii="Times New Roman" w:hAnsi="Times New Roman" w:cs="Times New Roman"/>
                <w:bCs/>
                <w:color w:val="000000" w:themeColor="text1"/>
                <w:spacing w:val="-4"/>
                <w:lang w:val="uk-UA"/>
              </w:rPr>
              <w:t>громад</w:t>
            </w:r>
            <w:r w:rsidRPr="00E914F0">
              <w:rPr>
                <w:rFonts w:ascii="Times New Roman" w:hAnsi="Times New Roman" w:cs="Times New Roman"/>
                <w:bCs/>
                <w:color w:val="000000" w:themeColor="text1"/>
                <w:spacing w:val="-4"/>
                <w:lang w:val="uk-UA"/>
              </w:rPr>
              <w:t>і.</w:t>
            </w:r>
          </w:p>
          <w:p w:rsidR="003152AA" w:rsidRPr="00E914F0" w:rsidRDefault="003152AA" w:rsidP="003152AA">
            <w:pPr>
              <w:spacing w:after="0" w:line="240" w:lineRule="auto"/>
              <w:jc w:val="both"/>
              <w:rPr>
                <w:rFonts w:ascii="Times New Roman" w:hAnsi="Times New Roman" w:cs="Times New Roman"/>
                <w:bCs/>
                <w:color w:val="000000" w:themeColor="text1"/>
                <w:spacing w:val="-4"/>
                <w:lang w:val="uk-UA"/>
              </w:rPr>
            </w:pPr>
            <w:r w:rsidRPr="00E914F0">
              <w:rPr>
                <w:rFonts w:ascii="Times New Roman" w:hAnsi="Times New Roman" w:cs="Times New Roman"/>
                <w:bCs/>
                <w:color w:val="000000" w:themeColor="text1"/>
                <w:spacing w:val="-4"/>
                <w:lang w:val="uk-UA"/>
              </w:rPr>
              <w:lastRenderedPageBreak/>
              <w:t>Недопущення прийняття економічно недоцільних та неефективних регу</w:t>
            </w:r>
            <w:r w:rsidRPr="00E914F0">
              <w:rPr>
                <w:rFonts w:ascii="Times New Roman" w:hAnsi="Times New Roman" w:cs="Times New Roman"/>
                <w:bCs/>
                <w:color w:val="000000" w:themeColor="text1"/>
                <w:spacing w:val="-4"/>
                <w:lang w:val="uk-UA"/>
              </w:rPr>
              <w:softHyphen/>
              <w:t>ляторних актів, змен</w:t>
            </w:r>
            <w:r w:rsidRPr="00E914F0">
              <w:rPr>
                <w:rFonts w:ascii="Times New Roman" w:hAnsi="Times New Roman" w:cs="Times New Roman"/>
                <w:bCs/>
                <w:color w:val="000000" w:themeColor="text1"/>
                <w:spacing w:val="-4"/>
                <w:lang w:val="uk-UA"/>
              </w:rPr>
              <w:softHyphen/>
              <w:t>шення втручання держа</w:t>
            </w:r>
            <w:r w:rsidRPr="00E914F0">
              <w:rPr>
                <w:rFonts w:ascii="Times New Roman" w:hAnsi="Times New Roman" w:cs="Times New Roman"/>
                <w:bCs/>
                <w:color w:val="000000" w:themeColor="text1"/>
                <w:spacing w:val="-4"/>
                <w:lang w:val="uk-UA"/>
              </w:rPr>
              <w:softHyphen/>
              <w:t xml:space="preserve">ви у діяльність суб’єктів підприємництва. </w:t>
            </w:r>
          </w:p>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Підвищення законодав</w:t>
            </w:r>
            <w:r w:rsidRPr="00E914F0">
              <w:rPr>
                <w:rFonts w:ascii="Times New Roman" w:hAnsi="Times New Roman" w:cs="Times New Roman"/>
                <w:color w:val="000000" w:themeColor="text1"/>
                <w:spacing w:val="-4"/>
                <w:lang w:val="uk-UA"/>
              </w:rPr>
              <w:softHyphen/>
              <w:t>чої обізнаності розроб</w:t>
            </w:r>
            <w:r w:rsidRPr="00E914F0">
              <w:rPr>
                <w:rFonts w:ascii="Times New Roman" w:hAnsi="Times New Roman" w:cs="Times New Roman"/>
                <w:color w:val="000000" w:themeColor="text1"/>
                <w:spacing w:val="-4"/>
                <w:lang w:val="uk-UA"/>
              </w:rPr>
              <w:softHyphen/>
              <w:t>ників проектів регуля</w:t>
            </w:r>
            <w:r w:rsidRPr="00E914F0">
              <w:rPr>
                <w:rFonts w:ascii="Times New Roman" w:hAnsi="Times New Roman" w:cs="Times New Roman"/>
                <w:color w:val="000000" w:themeColor="text1"/>
                <w:spacing w:val="-4"/>
                <w:lang w:val="uk-UA"/>
              </w:rPr>
              <w:softHyphen/>
              <w:t xml:space="preserve">торних актів. </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Підтримка місцевих підприємницьких ініціатив та підвищення </w:t>
            </w:r>
            <w:proofErr w:type="spellStart"/>
            <w:r w:rsidRPr="00E914F0">
              <w:rPr>
                <w:rFonts w:ascii="Times New Roman" w:hAnsi="Times New Roman" w:cs="Times New Roman"/>
                <w:color w:val="000000" w:themeColor="text1"/>
                <w:lang w:val="uk-UA"/>
              </w:rPr>
              <w:t>конкуренто-спроможності</w:t>
            </w:r>
            <w:proofErr w:type="spellEnd"/>
            <w:r w:rsidRPr="00E914F0">
              <w:rPr>
                <w:rFonts w:ascii="Times New Roman" w:hAnsi="Times New Roman" w:cs="Times New Roman"/>
                <w:color w:val="000000" w:themeColor="text1"/>
                <w:lang w:val="uk-UA"/>
              </w:rPr>
              <w:t xml:space="preserve"> малого та середнього підприємництва.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прозорості та відкритості реалізації державної регуляторної політики в громаді</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та проведення навчання, семінарів, консультацій для суб’єктів малого і середнього підприємництва та працівників відповідних виконавчих органів міської територіальної громади, в тому числі з питань регуляторної політики у сфері господарської діяльності, з метою зменшення регуляторних витрат суб'єктів малого і середнього підприємництва на виконання положень регуляторних актів, прийнятих міською радою</w:t>
            </w:r>
          </w:p>
        </w:tc>
        <w:tc>
          <w:tcPr>
            <w:tcW w:w="2410" w:type="dxa"/>
          </w:tcPr>
          <w:p w:rsidR="003152AA" w:rsidRPr="00E914F0" w:rsidRDefault="003152AA" w:rsidP="003152AA">
            <w:pPr>
              <w:pStyle w:val="aff0"/>
              <w:jc w:val="center"/>
              <w:rPr>
                <w:rFonts w:ascii="Times New Roman" w:hAnsi="Times New Roman" w:cs="Times New Roman"/>
                <w:color w:val="000000" w:themeColor="text1"/>
                <w:sz w:val="24"/>
                <w:szCs w:val="24"/>
                <w:lang w:val="uk-UA"/>
              </w:rPr>
            </w:pPr>
            <w:r w:rsidRPr="00E914F0">
              <w:rPr>
                <w:rFonts w:ascii="Times New Roman" w:hAnsi="Times New Roman" w:cs="Times New Roman"/>
                <w:color w:val="000000" w:themeColor="text1"/>
                <w:sz w:val="24"/>
                <w:szCs w:val="24"/>
                <w:lang w:val="uk-UA"/>
              </w:rPr>
              <w:t>Відділ економіки міської ради, відповідальні структурні підрозділи міської ради</w:t>
            </w:r>
          </w:p>
        </w:tc>
        <w:tc>
          <w:tcPr>
            <w:tcW w:w="2835" w:type="dxa"/>
          </w:tcPr>
          <w:p w:rsidR="003152AA" w:rsidRPr="00E914F0" w:rsidRDefault="003152AA" w:rsidP="003152AA">
            <w:pPr>
              <w:pStyle w:val="aff0"/>
              <w:jc w:val="both"/>
              <w:rPr>
                <w:rFonts w:ascii="Times New Roman" w:hAnsi="Times New Roman" w:cs="Times New Roman"/>
                <w:bCs/>
                <w:color w:val="000000" w:themeColor="text1"/>
                <w:sz w:val="24"/>
                <w:szCs w:val="24"/>
                <w:lang w:val="uk-UA"/>
              </w:rPr>
            </w:pPr>
            <w:r w:rsidRPr="00E914F0">
              <w:rPr>
                <w:rFonts w:ascii="Times New Roman" w:hAnsi="Times New Roman" w:cs="Times New Roman"/>
                <w:color w:val="000000" w:themeColor="text1"/>
                <w:sz w:val="24"/>
                <w:szCs w:val="24"/>
                <w:lang w:val="uk-UA"/>
              </w:rPr>
              <w:t>Надання можливості малому та середньому  підприємництву міста отримати безкоштовну інформаційно-консультативну допомогу</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2. Інформаційно-консультаційна допомога, розвиток мережі елементів інфраструктури підтримки МСП та забезпечення її ефективного функціонування</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Інформаційно-консультаційна підтримка суб’єктів підприємницької діяльності та осіб, що бажають розпочати власну справу.</w:t>
            </w:r>
          </w:p>
        </w:tc>
        <w:tc>
          <w:tcPr>
            <w:tcW w:w="2410" w:type="dxa"/>
            <w:vMerge w:val="restart"/>
          </w:tcPr>
          <w:p w:rsidR="003152AA" w:rsidRPr="00E914F0" w:rsidRDefault="003152AA" w:rsidP="003152AA">
            <w:pPr>
              <w:spacing w:after="0" w:line="240" w:lineRule="auto"/>
              <w:ind w:left="-108"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 Новгород-Сіверська районна філія Чернігівського обласного центру зайнятості, відділ надання адміністративних послуг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Створення інформа</w:t>
            </w:r>
            <w:r w:rsidRPr="00E914F0">
              <w:rPr>
                <w:rFonts w:ascii="Times New Roman" w:hAnsi="Times New Roman" w:cs="Times New Roman"/>
                <w:color w:val="000000" w:themeColor="text1"/>
                <w:lang w:val="uk-UA"/>
              </w:rPr>
              <w:softHyphen/>
              <w:t>ційної бази з метою за</w:t>
            </w:r>
            <w:r w:rsidRPr="00E914F0">
              <w:rPr>
                <w:rFonts w:ascii="Times New Roman" w:hAnsi="Times New Roman" w:cs="Times New Roman"/>
                <w:color w:val="000000" w:themeColor="text1"/>
                <w:lang w:val="uk-UA"/>
              </w:rPr>
              <w:softHyphen/>
              <w:t>доволення потреб су</w:t>
            </w:r>
            <w:r w:rsidRPr="00E914F0">
              <w:rPr>
                <w:rFonts w:ascii="Times New Roman" w:hAnsi="Times New Roman" w:cs="Times New Roman"/>
                <w:color w:val="000000" w:themeColor="text1"/>
                <w:lang w:val="uk-UA"/>
              </w:rPr>
              <w:softHyphen/>
              <w:t>б’єктів малого і серед</w:t>
            </w:r>
            <w:r w:rsidRPr="00E914F0">
              <w:rPr>
                <w:rFonts w:ascii="Times New Roman" w:hAnsi="Times New Roman" w:cs="Times New Roman"/>
                <w:color w:val="000000" w:themeColor="text1"/>
                <w:lang w:val="uk-UA"/>
              </w:rPr>
              <w:softHyphen/>
              <w:t>нього підприємництва у доступі до інформації, щодо ведення господар</w:t>
            </w:r>
            <w:r w:rsidRPr="00E914F0">
              <w:rPr>
                <w:rFonts w:ascii="Times New Roman" w:hAnsi="Times New Roman" w:cs="Times New Roman"/>
                <w:color w:val="000000" w:themeColor="text1"/>
                <w:lang w:val="uk-UA"/>
              </w:rPr>
              <w:softHyphen/>
              <w:t>ської діяльності на всіх етапах господарювання.</w:t>
            </w:r>
          </w:p>
        </w:tc>
      </w:tr>
      <w:tr w:rsidR="003152AA" w:rsidRPr="003538AB" w:rsidTr="000449C4">
        <w:trPr>
          <w:trHeight w:val="111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Започаткування діяльності консультанта підтримки підприємництва, інновацій та </w:t>
            </w:r>
            <w:proofErr w:type="spellStart"/>
            <w:r w:rsidRPr="00E914F0">
              <w:rPr>
                <w:rFonts w:ascii="Times New Roman" w:hAnsi="Times New Roman" w:cs="Times New Roman"/>
                <w:color w:val="000000" w:themeColor="text1"/>
                <w:lang w:val="uk-UA"/>
              </w:rPr>
              <w:t>стартапів</w:t>
            </w:r>
            <w:proofErr w:type="spellEnd"/>
            <w:r w:rsidRPr="00E914F0">
              <w:rPr>
                <w:rFonts w:ascii="Times New Roman" w:hAnsi="Times New Roman" w:cs="Times New Roman"/>
                <w:color w:val="000000" w:themeColor="text1"/>
                <w:lang w:val="uk-UA"/>
              </w:rPr>
              <w:t>.</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 Розширення доступу бізнесу до фінансово-кредитних ресурсів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Надання фінансової та інституційної підтримки суб‘єктам малого та середнього підприємництва.</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 Новгород-Сіверська районна філія Чернігівського обласного центру зайнятості</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Розширення можли</w:t>
            </w:r>
            <w:r w:rsidRPr="00E914F0">
              <w:rPr>
                <w:rFonts w:ascii="Times New Roman" w:hAnsi="Times New Roman" w:cs="Times New Roman"/>
                <w:color w:val="000000" w:themeColor="text1"/>
                <w:lang w:val="uk-UA"/>
              </w:rPr>
              <w:softHyphen/>
              <w:t>востей в отриманні фі</w:t>
            </w:r>
            <w:r w:rsidRPr="00E914F0">
              <w:rPr>
                <w:rFonts w:ascii="Times New Roman" w:hAnsi="Times New Roman" w:cs="Times New Roman"/>
                <w:color w:val="000000" w:themeColor="text1"/>
                <w:lang w:val="uk-UA"/>
              </w:rPr>
              <w:softHyphen/>
              <w:t>нан</w:t>
            </w:r>
            <w:r w:rsidRPr="00E914F0">
              <w:rPr>
                <w:rFonts w:ascii="Times New Roman" w:hAnsi="Times New Roman" w:cs="Times New Roman"/>
                <w:color w:val="000000" w:themeColor="text1"/>
                <w:lang w:val="uk-UA"/>
              </w:rPr>
              <w:softHyphen/>
              <w:t>сово-кредитних ресурсів, залучення інвес</w:t>
            </w:r>
            <w:r w:rsidRPr="00E914F0">
              <w:rPr>
                <w:rFonts w:ascii="Times New Roman" w:hAnsi="Times New Roman" w:cs="Times New Roman"/>
                <w:color w:val="000000" w:themeColor="text1"/>
                <w:lang w:val="uk-UA"/>
              </w:rPr>
              <w:softHyphen/>
              <w:t>тицій в розвиток бізнесу. Надання ком</w:t>
            </w:r>
            <w:r w:rsidRPr="00E914F0">
              <w:rPr>
                <w:rFonts w:ascii="Times New Roman" w:hAnsi="Times New Roman" w:cs="Times New Roman"/>
                <w:color w:val="000000" w:themeColor="text1"/>
                <w:lang w:val="uk-UA"/>
              </w:rPr>
              <w:softHyphen/>
              <w:t>пен</w:t>
            </w:r>
            <w:r w:rsidRPr="00E914F0">
              <w:rPr>
                <w:rFonts w:ascii="Times New Roman" w:hAnsi="Times New Roman" w:cs="Times New Roman"/>
                <w:color w:val="000000" w:themeColor="text1"/>
                <w:lang w:val="uk-UA"/>
              </w:rPr>
              <w:softHyphen/>
              <w:t>сації розміру єдино</w:t>
            </w:r>
            <w:r w:rsidRPr="00E914F0">
              <w:rPr>
                <w:rFonts w:ascii="Times New Roman" w:hAnsi="Times New Roman" w:cs="Times New Roman"/>
                <w:color w:val="000000" w:themeColor="text1"/>
                <w:lang w:val="uk-UA"/>
              </w:rPr>
              <w:softHyphen/>
              <w:t>го внеску підприємцям, які створюють нові робочі місця для праце</w:t>
            </w:r>
            <w:r w:rsidRPr="00E914F0">
              <w:rPr>
                <w:rFonts w:ascii="Times New Roman" w:hAnsi="Times New Roman" w:cs="Times New Roman"/>
                <w:color w:val="000000" w:themeColor="text1"/>
                <w:lang w:val="uk-UA"/>
              </w:rPr>
              <w:softHyphen/>
              <w:t>влаштування соціально вразливих категорій безробітних, або діють у пріоритетних видах економічної діяльності.</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Розширення доступу МСП до публічних закупівель.</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Спрощення доступу до кредитних ресурсів та активізація кредитування МСП комерційними банками і небанківськими установами.</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4. Доступність та підвищення якості надання адміністративних послуг</w:t>
            </w:r>
          </w:p>
        </w:tc>
      </w:tr>
      <w:tr w:rsidR="003152AA" w:rsidRPr="003538AB" w:rsidTr="000449C4">
        <w:trPr>
          <w:trHeight w:val="90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8.</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Удосконалення порядку надання адміністративних послуг з урахуванням загальнодержавної концепції розвитку системи електронних послуг</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Центр надання адміністративних послуг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Покращення якості, дотримання стандартів надання адміністратив</w:t>
            </w:r>
            <w:r w:rsidRPr="00E914F0">
              <w:rPr>
                <w:rFonts w:ascii="Times New Roman" w:hAnsi="Times New Roman" w:cs="Times New Roman"/>
                <w:color w:val="000000" w:themeColor="text1"/>
                <w:lang w:val="uk-UA"/>
              </w:rPr>
              <w:softHyphen/>
              <w:t>них послуг та збільшен</w:t>
            </w:r>
            <w:r w:rsidRPr="00E914F0">
              <w:rPr>
                <w:rFonts w:ascii="Times New Roman" w:hAnsi="Times New Roman" w:cs="Times New Roman"/>
                <w:color w:val="000000" w:themeColor="text1"/>
                <w:lang w:val="uk-UA"/>
              </w:rPr>
              <w:softHyphen/>
              <w:t>ня кількості адміністра</w:t>
            </w:r>
            <w:r w:rsidRPr="00E914F0">
              <w:rPr>
                <w:rFonts w:ascii="Times New Roman" w:hAnsi="Times New Roman" w:cs="Times New Roman"/>
                <w:color w:val="000000" w:themeColor="text1"/>
                <w:lang w:val="uk-UA"/>
              </w:rPr>
              <w:softHyphen/>
              <w:t xml:space="preserve">тивних послуг, які надаються </w:t>
            </w:r>
            <w:proofErr w:type="spellStart"/>
            <w:r w:rsidRPr="00E914F0">
              <w:rPr>
                <w:rFonts w:ascii="Times New Roman" w:hAnsi="Times New Roman" w:cs="Times New Roman"/>
                <w:color w:val="000000" w:themeColor="text1"/>
                <w:lang w:val="uk-UA"/>
              </w:rPr>
              <w:t>онлайн</w:t>
            </w:r>
            <w:proofErr w:type="spellEnd"/>
            <w:r w:rsidRPr="00E914F0">
              <w:rPr>
                <w:rFonts w:ascii="Times New Roman" w:hAnsi="Times New Roman" w:cs="Times New Roman"/>
                <w:color w:val="000000" w:themeColor="text1"/>
                <w:lang w:val="uk-UA"/>
              </w:rPr>
              <w:t>.</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Взяти участь в проектах міжнародно-технічної допомоги щодо модернізації </w:t>
            </w:r>
            <w:proofErr w:type="spellStart"/>
            <w:r w:rsidRPr="00E914F0">
              <w:rPr>
                <w:rFonts w:ascii="Times New Roman" w:hAnsi="Times New Roman" w:cs="Times New Roman"/>
                <w:color w:val="000000" w:themeColor="text1"/>
                <w:lang w:val="uk-UA"/>
              </w:rPr>
              <w:t>ЦНАПу</w:t>
            </w:r>
            <w:proofErr w:type="spellEnd"/>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5214E4">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Поліпшення організаційних засад надання адміністративних послуг у сфері державної реєстрації юридичних осіб, фізичних осіб-підприємців та державної реєстрації речових прав на нерухомого майна</w:t>
            </w:r>
            <w:r w:rsidR="005214E4">
              <w:rPr>
                <w:rFonts w:ascii="Times New Roman" w:hAnsi="Times New Roman" w:cs="Times New Roman"/>
                <w:color w:val="000000" w:themeColor="text1"/>
                <w:lang w:val="uk-UA"/>
              </w:rPr>
              <w:t>.</w:t>
            </w:r>
          </w:p>
        </w:tc>
        <w:tc>
          <w:tcPr>
            <w:tcW w:w="2410" w:type="dxa"/>
          </w:tcPr>
          <w:p w:rsidR="003152AA" w:rsidRPr="00E914F0"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Центр надання адміністративних послуг міської ради </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Зростання кількості малих підприємств та збільшення чисельності фізичних осіб – суб’єктів підприємницької діяльності; створення сприятливого бізнес-середовища; підвищення конкурентоспроможності бізнесу та його ролі у соціально </w:t>
            </w:r>
            <w:proofErr w:type="spellStart"/>
            <w:r w:rsidRPr="00E914F0">
              <w:rPr>
                <w:rFonts w:ascii="Times New Roman" w:hAnsi="Times New Roman" w:cs="Times New Roman"/>
                <w:color w:val="000000" w:themeColor="text1"/>
                <w:lang w:val="uk-UA"/>
              </w:rPr>
              <w:t>-економічному</w:t>
            </w:r>
            <w:proofErr w:type="spellEnd"/>
            <w:r w:rsidRPr="00E914F0">
              <w:rPr>
                <w:rFonts w:ascii="Times New Roman" w:hAnsi="Times New Roman" w:cs="Times New Roman"/>
                <w:color w:val="000000" w:themeColor="text1"/>
                <w:lang w:val="uk-UA"/>
              </w:rPr>
              <w:t xml:space="preserve"> розвитку громади</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3" w:name="_Toc25931713"/>
            <w:r w:rsidRPr="00E914F0">
              <w:rPr>
                <w:rFonts w:ascii="Times New Roman" w:hAnsi="Times New Roman" w:cs="Times New Roman"/>
                <w:color w:val="000000" w:themeColor="text1"/>
                <w:lang w:val="uk-UA"/>
              </w:rPr>
              <w:t>2.1.3. Інвестиційна діяльність</w:t>
            </w:r>
            <w:bookmarkEnd w:id="23"/>
          </w:p>
        </w:tc>
      </w:tr>
      <w:tr w:rsidR="003152AA" w:rsidRPr="00E914F0" w:rsidTr="000449C4">
        <w:tc>
          <w:tcPr>
            <w:tcW w:w="9498" w:type="dxa"/>
            <w:gridSpan w:val="4"/>
          </w:tcPr>
          <w:p w:rsidR="003152AA" w:rsidRPr="00E914F0" w:rsidRDefault="003152AA" w:rsidP="005214E4">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Завдання 1.</w:t>
            </w:r>
            <w:r w:rsidR="0094783C">
              <w:rPr>
                <w:rStyle w:val="FontStyle19"/>
                <w:i/>
                <w:color w:val="000000" w:themeColor="text1"/>
                <w:sz w:val="24"/>
                <w:szCs w:val="24"/>
                <w:lang w:val="uk-UA" w:eastAsia="uk-UA"/>
              </w:rPr>
              <w:t xml:space="preserve"> </w:t>
            </w:r>
            <w:r w:rsidRPr="00E914F0">
              <w:rPr>
                <w:rStyle w:val="FontStyle19"/>
                <w:i/>
                <w:color w:val="000000" w:themeColor="text1"/>
                <w:sz w:val="24"/>
                <w:szCs w:val="24"/>
                <w:lang w:val="uk-UA" w:eastAsia="uk-UA"/>
              </w:rPr>
              <w:t xml:space="preserve">Створення умов для формування сприятливого інвестиційного середовища та позитивного іміджу </w:t>
            </w:r>
            <w:r w:rsidR="005214E4">
              <w:rPr>
                <w:rStyle w:val="FontStyle19"/>
                <w:i/>
                <w:color w:val="000000" w:themeColor="text1"/>
                <w:sz w:val="24"/>
                <w:szCs w:val="24"/>
                <w:lang w:val="uk-UA" w:eastAsia="uk-UA"/>
              </w:rPr>
              <w:t>громади</w:t>
            </w:r>
          </w:p>
        </w:tc>
      </w:tr>
      <w:tr w:rsidR="003152AA" w:rsidRPr="00E914F0" w:rsidTr="000449C4">
        <w:trPr>
          <w:trHeight w:val="249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Постійна актуалізація наявних </w:t>
            </w:r>
            <w:proofErr w:type="spellStart"/>
            <w:r w:rsidRPr="00E914F0">
              <w:rPr>
                <w:rFonts w:ascii="Times New Roman" w:hAnsi="Times New Roman" w:cs="Times New Roman"/>
                <w:color w:val="000000" w:themeColor="text1"/>
                <w:lang w:val="uk-UA"/>
              </w:rPr>
              <w:t>інтернет-ресурсів</w:t>
            </w:r>
            <w:proofErr w:type="spellEnd"/>
            <w:r w:rsidRPr="00E914F0">
              <w:rPr>
                <w:rFonts w:ascii="Times New Roman" w:hAnsi="Times New Roman" w:cs="Times New Roman"/>
                <w:color w:val="000000" w:themeColor="text1"/>
                <w:lang w:val="uk-UA"/>
              </w:rPr>
              <w:t xml:space="preserve"> для формування позитивного іміджу громади та просування її економічного потенціалу.</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HTML"/>
                <w:rFonts w:ascii="Times New Roman" w:eastAsiaTheme="minorHAnsi" w:hAnsi="Times New Roman" w:cs="Times New Roman"/>
                <w:color w:val="000000" w:themeColor="text1"/>
                <w:sz w:val="24"/>
                <w:szCs w:val="24"/>
                <w:lang w:val="uk-UA"/>
              </w:rPr>
              <w:t>Якісне представлення інвестиційного потен</w:t>
            </w:r>
            <w:r w:rsidRPr="00E914F0">
              <w:rPr>
                <w:rStyle w:val="HTML"/>
                <w:rFonts w:ascii="Times New Roman" w:eastAsiaTheme="minorHAnsi" w:hAnsi="Times New Roman" w:cs="Times New Roman"/>
                <w:color w:val="000000" w:themeColor="text1"/>
                <w:sz w:val="24"/>
                <w:szCs w:val="24"/>
                <w:lang w:val="uk-UA"/>
              </w:rPr>
              <w:softHyphen/>
              <w:t>ціалу громади в інфор</w:t>
            </w:r>
            <w:r w:rsidRPr="00E914F0">
              <w:rPr>
                <w:rStyle w:val="HTML"/>
                <w:rFonts w:ascii="Times New Roman" w:eastAsiaTheme="minorHAnsi" w:hAnsi="Times New Roman" w:cs="Times New Roman"/>
                <w:color w:val="000000" w:themeColor="text1"/>
                <w:sz w:val="24"/>
                <w:szCs w:val="24"/>
                <w:lang w:val="uk-UA"/>
              </w:rPr>
              <w:softHyphen/>
              <w:t>маційному просторі, інформування про до</w:t>
            </w:r>
            <w:r w:rsidRPr="00E914F0">
              <w:rPr>
                <w:rStyle w:val="HTML"/>
                <w:rFonts w:ascii="Times New Roman" w:eastAsiaTheme="minorHAnsi" w:hAnsi="Times New Roman" w:cs="Times New Roman"/>
                <w:color w:val="000000" w:themeColor="text1"/>
                <w:sz w:val="24"/>
                <w:szCs w:val="24"/>
                <w:lang w:val="uk-UA"/>
              </w:rPr>
              <w:softHyphen/>
              <w:t>сягнення та здобутки в сфері інвестиційної діяльності.</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Розробка прогнозу економічного і соціального розвитку громади та Стратегії розвитку Новгород-Сіверської міської територіальної громади на період до 2027 року</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Досягнення економічного зростання, збільшення  добробуту, підвищення конкурентоспроможності економіки громади,  комфорту життя населення  та реалізації інтересів усіх секторів територіальної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Брати участь в різноманітних публічних заходах інвестиційного характеру (конференціях, семінарах, проектах, міжнародних форумах, ярмарках, виставках, проведення робочих зустрічей) та поширення інформації про інвестиційний та економічний потенціал міської територіальної громади під час проведення заходів</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Обмін досвідом, поширення знань про Новгород-Сіверську міську територіальну громаду, в тому числі про економічний та інвестиційний потенціал</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Створення переліку інвестиційних, інноваційних, інфраструктурних </w:t>
            </w:r>
            <w:r w:rsidRPr="00E914F0">
              <w:rPr>
                <w:rFonts w:ascii="Times New Roman" w:hAnsi="Times New Roman" w:cs="Times New Roman"/>
                <w:color w:val="000000" w:themeColor="text1"/>
                <w:lang w:val="uk-UA"/>
              </w:rPr>
              <w:lastRenderedPageBreak/>
              <w:t>проектів, реалізація яких потребує залучення інвестицій</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 xml:space="preserve">Відділ економіки міської ради, </w:t>
            </w:r>
            <w:r w:rsidRPr="00E914F0">
              <w:rPr>
                <w:rFonts w:ascii="Times New Roman" w:hAnsi="Times New Roman" w:cs="Times New Roman"/>
                <w:color w:val="000000" w:themeColor="text1"/>
                <w:lang w:val="uk-UA"/>
              </w:rPr>
              <w:lastRenderedPageBreak/>
              <w:t>відповідальні структурні підрозділи міської ради</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 xml:space="preserve">За рахунок усіх джерел фінансування </w:t>
            </w:r>
            <w:r w:rsidRPr="00E914F0">
              <w:rPr>
                <w:rFonts w:ascii="Times New Roman" w:hAnsi="Times New Roman" w:cs="Times New Roman"/>
                <w:color w:val="000000" w:themeColor="text1"/>
                <w:lang w:val="uk-UA"/>
              </w:rPr>
              <w:lastRenderedPageBreak/>
              <w:t>передбачається залучити в економіку громади капітальних інвестицій 40 млн. грн;</w:t>
            </w:r>
          </w:p>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інвестиційної привабливості громади;</w:t>
            </w:r>
          </w:p>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кількості підготовлених інвестиційних проектів та забезпечення їх реалізації</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5.</w:t>
            </w:r>
          </w:p>
        </w:tc>
        <w:tc>
          <w:tcPr>
            <w:tcW w:w="3685" w:type="dxa"/>
          </w:tcPr>
          <w:p w:rsidR="003152AA" w:rsidRPr="00E914F0" w:rsidRDefault="00C36992" w:rsidP="003152AA">
            <w:pPr>
              <w:autoSpaceDE w:val="0"/>
              <w:autoSpaceDN w:val="0"/>
              <w:adjustRightInd w:val="0"/>
              <w:spacing w:after="0" w:line="240" w:lineRule="auto"/>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Розроблення</w:t>
            </w:r>
            <w:r w:rsidR="003152AA" w:rsidRPr="00E914F0">
              <w:rPr>
                <w:rFonts w:ascii="Times New Roman" w:hAnsi="Times New Roman" w:cs="Times New Roman"/>
                <w:color w:val="000000" w:themeColor="text1"/>
                <w:lang w:val="uk-UA"/>
              </w:rPr>
              <w:t xml:space="preserve"> інвестиційного паспорту територіальної громади, переліку вільних земельних ділянок, приміщень та потужностей, об’єктів незавершеного будівництва з метою пропозиції їх потенційним інвесторам</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Формування </w:t>
            </w:r>
            <w:proofErr w:type="spellStart"/>
            <w:r w:rsidRPr="00E914F0">
              <w:rPr>
                <w:rFonts w:ascii="Times New Roman" w:hAnsi="Times New Roman" w:cs="Times New Roman"/>
                <w:color w:val="000000" w:themeColor="text1"/>
                <w:lang w:val="uk-UA"/>
              </w:rPr>
              <w:t>позитив-ного</w:t>
            </w:r>
            <w:proofErr w:type="spellEnd"/>
            <w:r w:rsidRPr="00E914F0">
              <w:rPr>
                <w:rFonts w:ascii="Times New Roman" w:hAnsi="Times New Roman" w:cs="Times New Roman"/>
                <w:color w:val="000000" w:themeColor="text1"/>
                <w:lang w:val="uk-UA"/>
              </w:rPr>
              <w:t xml:space="preserve"> іміджу територіальної громади із сприятливим бізнес-кліматом та владою - відкритою до співпраці, розширення  географії міжрегіонального та міжнародного співробітництва.</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 xml:space="preserve">Завдання 2. Формування ефективної системи залучення, супроводу та кваліфікованого консультаційно-методичного забезпечення діяльності інвестора </w:t>
            </w:r>
          </w:p>
        </w:tc>
      </w:tr>
      <w:tr w:rsidR="003152AA" w:rsidRPr="00E914F0" w:rsidTr="000449C4">
        <w:trPr>
          <w:trHeight w:val="1556"/>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Брати участь у навчальних семінарах та тренінгах з актуальних питань інвестиційного розвитку, залучення міжнародної технічної допомоги, написання грантових заявок, проектного менеджменту, державно-приватного партнерства тощо.</w:t>
            </w:r>
          </w:p>
        </w:tc>
        <w:tc>
          <w:tcPr>
            <w:tcW w:w="2410" w:type="dxa"/>
          </w:tcPr>
          <w:p w:rsidR="003152AA" w:rsidRPr="00E914F0"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професіо</w:t>
            </w:r>
            <w:r w:rsidRPr="00E914F0">
              <w:rPr>
                <w:rFonts w:ascii="Times New Roman" w:hAnsi="Times New Roman" w:cs="Times New Roman"/>
                <w:color w:val="000000" w:themeColor="text1"/>
                <w:lang w:val="uk-UA"/>
              </w:rPr>
              <w:softHyphen/>
              <w:t>на</w:t>
            </w:r>
            <w:r w:rsidRPr="00E914F0">
              <w:rPr>
                <w:rFonts w:ascii="Times New Roman" w:hAnsi="Times New Roman" w:cs="Times New Roman"/>
                <w:color w:val="000000" w:themeColor="text1"/>
                <w:lang w:val="uk-UA"/>
              </w:rPr>
              <w:softHyphen/>
              <w:t>лізму та рівня обі</w:t>
            </w:r>
            <w:r w:rsidRPr="00E914F0">
              <w:rPr>
                <w:rFonts w:ascii="Times New Roman" w:hAnsi="Times New Roman" w:cs="Times New Roman"/>
                <w:color w:val="000000" w:themeColor="text1"/>
                <w:lang w:val="uk-UA"/>
              </w:rPr>
              <w:softHyphen/>
              <w:t>знаності посадових осіб місцевого самов</w:t>
            </w:r>
            <w:r w:rsidRPr="00E914F0">
              <w:rPr>
                <w:rFonts w:ascii="Times New Roman" w:hAnsi="Times New Roman" w:cs="Times New Roman"/>
                <w:color w:val="000000" w:themeColor="text1"/>
                <w:lang w:val="uk-UA"/>
              </w:rPr>
              <w:softHyphen/>
              <w:t>рядування інших спеціалістів, що працюють у сфері інве</w:t>
            </w:r>
            <w:r w:rsidRPr="00E914F0">
              <w:rPr>
                <w:rFonts w:ascii="Times New Roman" w:hAnsi="Times New Roman" w:cs="Times New Roman"/>
                <w:color w:val="000000" w:themeColor="text1"/>
                <w:lang w:val="uk-UA"/>
              </w:rPr>
              <w:softHyphen/>
              <w:t>стиційної діяльності. Формування нових навичок та вмінь, що відповідають потребам часу та зростаючим функціональним вимогам.</w:t>
            </w:r>
          </w:p>
        </w:tc>
      </w:tr>
      <w:tr w:rsidR="003152AA" w:rsidRPr="00E914F0" w:rsidTr="000449C4">
        <w:trPr>
          <w:trHeight w:val="2216"/>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Співпраця зі ЗМІ, розміщення рекламних та інформаційних матеріалів про громаду в спеціалізованих виданнях</w:t>
            </w:r>
          </w:p>
        </w:tc>
        <w:tc>
          <w:tcPr>
            <w:tcW w:w="2410" w:type="dxa"/>
          </w:tcPr>
          <w:p w:rsidR="003152AA" w:rsidRPr="00E914F0"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w:t>
            </w:r>
          </w:p>
          <w:p w:rsidR="003152AA" w:rsidRPr="00E914F0" w:rsidRDefault="00E94447" w:rsidP="003152AA">
            <w:pPr>
              <w:spacing w:after="0" w:line="240" w:lineRule="auto"/>
              <w:jc w:val="center"/>
              <w:rPr>
                <w:rFonts w:ascii="Times New Roman" w:hAnsi="Times New Roman" w:cs="Times New Roman"/>
                <w:b/>
                <w:color w:val="000000" w:themeColor="text1"/>
                <w:lang w:val="uk-UA"/>
              </w:rPr>
            </w:pPr>
            <w:hyperlink r:id="rId13" w:anchor="Lm_1000029" w:history="1">
              <w:r w:rsidR="003152AA" w:rsidRPr="00E914F0">
                <w:rPr>
                  <w:rStyle w:val="a7"/>
                  <w:rFonts w:ascii="Times New Roman" w:hAnsi="Times New Roman" w:cs="Times New Roman"/>
                  <w:color w:val="000000" w:themeColor="text1"/>
                  <w:spacing w:val="-6"/>
                  <w:shd w:val="clear" w:color="auto" w:fill="FFFFFF"/>
                  <w:lang w:val="uk-UA"/>
                </w:rPr>
                <w:t>відділ культури, туризму та з питань діяльності засобів масової інформації</w:t>
              </w:r>
            </w:hyperlink>
            <w:r w:rsidR="003152AA" w:rsidRPr="00E914F0">
              <w:rPr>
                <w:rFonts w:ascii="Times New Roman" w:hAnsi="Times New Roman" w:cs="Times New Roman"/>
                <w:color w:val="000000" w:themeColor="text1"/>
                <w:lang w:val="uk-UA"/>
              </w:rPr>
              <w:t xml:space="preserve"> міської ради</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Розвиток і модернізація інфраструктури громади , забезпечення </w:t>
            </w:r>
            <w:proofErr w:type="spellStart"/>
            <w:r w:rsidRPr="00E914F0">
              <w:rPr>
                <w:rFonts w:ascii="Times New Roman" w:hAnsi="Times New Roman" w:cs="Times New Roman"/>
                <w:color w:val="000000" w:themeColor="text1"/>
                <w:lang w:val="uk-UA"/>
              </w:rPr>
              <w:t>соціально-</w:t>
            </w:r>
            <w:proofErr w:type="spellEnd"/>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економічної інтеграції.</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3. Активізація процесу залучення  позабюджетних коштів в розвиток громади (збільшення кількості донорів та програм МТД, грантів тощо)</w:t>
            </w:r>
          </w:p>
        </w:tc>
      </w:tr>
      <w:tr w:rsidR="003152AA" w:rsidRPr="00E914F0" w:rsidTr="000449C4">
        <w:trPr>
          <w:trHeight w:val="248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максимального інформу</w:t>
            </w:r>
            <w:r w:rsidRPr="00E914F0">
              <w:rPr>
                <w:rFonts w:ascii="Times New Roman" w:hAnsi="Times New Roman" w:cs="Times New Roman"/>
                <w:color w:val="000000" w:themeColor="text1"/>
                <w:lang w:val="uk-UA"/>
              </w:rPr>
              <w:softHyphen/>
              <w:t>вання громадськості про відкриті для участі програми міжнародної технічної допомоги, грантові проекти, програми пільгового кредитування міжнародних фінансових організацій.</w:t>
            </w:r>
          </w:p>
          <w:p w:rsidR="003152AA" w:rsidRPr="00E914F0" w:rsidRDefault="003152AA" w:rsidP="003152AA">
            <w:pPr>
              <w:autoSpaceDE w:val="0"/>
              <w:autoSpaceDN w:val="0"/>
              <w:spacing w:after="0" w:line="240" w:lineRule="auto"/>
              <w:jc w:val="both"/>
              <w:rPr>
                <w:rFonts w:ascii="Times New Roman" w:hAnsi="Times New Roman" w:cs="Times New Roman"/>
                <w:b/>
                <w:bCs/>
                <w:color w:val="000000" w:themeColor="text1"/>
                <w:lang w:val="uk-UA"/>
              </w:rPr>
            </w:pPr>
            <w:r w:rsidRPr="00E914F0">
              <w:rPr>
                <w:rFonts w:ascii="Times New Roman" w:hAnsi="Times New Roman" w:cs="Times New Roman"/>
                <w:color w:val="000000" w:themeColor="text1"/>
                <w:lang w:val="uk-UA"/>
              </w:rPr>
              <w:t xml:space="preserve">Щомісячне розміщення інформації щодо Грантового дайджесту «Будь у курсі подій - дій» </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eastAsia="uk-UA"/>
              </w:rPr>
            </w:pPr>
            <w:r w:rsidRPr="00E914F0">
              <w:rPr>
                <w:rFonts w:ascii="Times New Roman" w:hAnsi="Times New Roman" w:cs="Times New Roman"/>
                <w:color w:val="000000" w:themeColor="text1"/>
                <w:lang w:val="uk-UA" w:eastAsia="uk-UA"/>
              </w:rPr>
              <w:t xml:space="preserve">Підвищення рівня поінформованості та як результат - участі у програмах </w:t>
            </w:r>
            <w:r w:rsidRPr="00E914F0">
              <w:rPr>
                <w:rFonts w:ascii="Times New Roman" w:hAnsi="Times New Roman" w:cs="Times New Roman"/>
                <w:color w:val="000000" w:themeColor="text1"/>
                <w:lang w:val="uk-UA"/>
              </w:rPr>
              <w:t>міжнародної технічної допомоги</w:t>
            </w:r>
            <w:r w:rsidRPr="00E914F0">
              <w:rPr>
                <w:rFonts w:ascii="Times New Roman" w:hAnsi="Times New Roman" w:cs="Times New Roman"/>
                <w:color w:val="000000" w:themeColor="text1"/>
                <w:lang w:val="uk-UA" w:eastAsia="uk-UA"/>
              </w:rPr>
              <w:t xml:space="preserve">, грантових конкурсах, проектах тощо. </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4" w:name="_Toc25931714"/>
            <w:r w:rsidRPr="00E914F0">
              <w:rPr>
                <w:rFonts w:ascii="Times New Roman" w:hAnsi="Times New Roman" w:cs="Times New Roman"/>
                <w:color w:val="000000" w:themeColor="text1"/>
                <w:lang w:val="uk-UA"/>
              </w:rPr>
              <w:lastRenderedPageBreak/>
              <w:t xml:space="preserve">2.1.4. Розвиток інфраструктури </w:t>
            </w:r>
            <w:bookmarkEnd w:id="24"/>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 Покращення стану соціальної інфраструктури</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Організація та забезпечення реалізації програм передбачених в бюджеті на розвиток інфраструктури.</w:t>
            </w:r>
          </w:p>
        </w:tc>
        <w:tc>
          <w:tcPr>
            <w:tcW w:w="2410" w:type="dxa"/>
            <w:vMerge w:val="restart"/>
          </w:tcPr>
          <w:p w:rsidR="003152AA" w:rsidRPr="00E914F0" w:rsidRDefault="003152AA" w:rsidP="003152AA">
            <w:pPr>
              <w:spacing w:after="0" w:line="240" w:lineRule="auto"/>
              <w:ind w:left="-62" w:right="-76"/>
              <w:jc w:val="center"/>
              <w:rPr>
                <w:rFonts w:ascii="Times New Roman" w:hAnsi="Times New Roman" w:cs="Times New Roman"/>
                <w:color w:val="000000" w:themeColor="text1"/>
                <w:lang w:val="uk-UA"/>
              </w:rPr>
            </w:pPr>
            <w:r w:rsidRPr="00E914F0">
              <w:rPr>
                <w:rFonts w:ascii="Times New Roman" w:hAnsi="Times New Roman" w:cs="Times New Roman"/>
                <w:bCs/>
                <w:color w:val="000000" w:themeColor="text1"/>
                <w:lang w:val="uk-UA" w:eastAsia="zh-CN"/>
              </w:rPr>
              <w:t>Фінансове управління міської ради, головні розпорядники бюджетних коштів,</w:t>
            </w:r>
          </w:p>
          <w:p w:rsidR="003152AA" w:rsidRPr="00E914F0" w:rsidRDefault="003152AA" w:rsidP="003152AA">
            <w:pPr>
              <w:spacing w:after="0" w:line="240" w:lineRule="auto"/>
              <w:ind w:left="-62" w:right="-76"/>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E914F0" w:rsidRDefault="003152AA" w:rsidP="003152AA">
            <w:pPr>
              <w:pStyle w:val="a8"/>
              <w:widowControl w:val="0"/>
              <w:adjustRightInd w:val="0"/>
              <w:spacing w:before="0" w:beforeAutospacing="0" w:after="0" w:afterAutospacing="0"/>
              <w:jc w:val="both"/>
              <w:rPr>
                <w:b/>
                <w:bCs/>
                <w:color w:val="000000" w:themeColor="text1"/>
                <w:sz w:val="20"/>
                <w:szCs w:val="20"/>
              </w:rPr>
            </w:pPr>
            <w:r w:rsidRPr="00E914F0">
              <w:rPr>
                <w:color w:val="000000" w:themeColor="text1"/>
              </w:rPr>
              <w:t>Ефективне та своєчасне використання державних коштів, спрямованих на соціально-економічний розвиток міської територіальної громади</w:t>
            </w:r>
            <w:r w:rsidRPr="00E914F0">
              <w:rPr>
                <w:rStyle w:val="FontStyle19"/>
                <w:color w:val="000000" w:themeColor="text1"/>
              </w:rPr>
              <w:t xml:space="preserve"> Вчасне внесення змін до Переліків об’єктів, які пропонуються до реалізації за рахунок державних коштів.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Проведення моніторингу та аналізу стану використання державних коштів, спрямованих на соціально-економічний розвиток.</w:t>
            </w:r>
          </w:p>
        </w:tc>
        <w:tc>
          <w:tcPr>
            <w:tcW w:w="2410" w:type="dxa"/>
            <w:vMerge/>
          </w:tcPr>
          <w:p w:rsidR="003152AA" w:rsidRPr="00E914F0" w:rsidRDefault="003152AA" w:rsidP="003152AA">
            <w:pPr>
              <w:spacing w:after="0" w:line="240" w:lineRule="auto"/>
              <w:ind w:left="-62" w:right="-76"/>
              <w:jc w:val="center"/>
              <w:rPr>
                <w:rFonts w:ascii="Times New Roman" w:hAnsi="Times New Roman" w:cs="Times New Roman"/>
                <w:b/>
                <w:color w:val="000000" w:themeColor="text1"/>
                <w:spacing w:val="-4"/>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3538AB" w:rsidTr="000449C4">
        <w:trPr>
          <w:trHeight w:val="387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Координація роботи з підготовки та впровадження інвестиційних програм та проектів, фінансування яких передбачається  за рахунок коштів державного фонду регіонального розвитку..</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widowControl w:val="0"/>
              <w:adjustRightInd w:val="0"/>
              <w:spacing w:after="0" w:line="240" w:lineRule="auto"/>
              <w:jc w:val="both"/>
              <w:rPr>
                <w:rFonts w:ascii="Times New Roman" w:hAnsi="Times New Roman" w:cs="Times New Roman"/>
                <w:bCs/>
                <w:color w:val="000000" w:themeColor="text1"/>
                <w:lang w:val="uk-UA" w:eastAsia="uk-UA"/>
              </w:rPr>
            </w:pPr>
            <w:r w:rsidRPr="00E914F0">
              <w:rPr>
                <w:rFonts w:ascii="Times New Roman" w:hAnsi="Times New Roman" w:cs="Times New Roman"/>
                <w:bCs/>
                <w:color w:val="000000" w:themeColor="text1"/>
                <w:lang w:val="uk-UA" w:eastAsia="uk-UA"/>
              </w:rPr>
              <w:t>Брати участь у конкурсному відборі проектів, що можуть реалізовуватись за кошти ДФРР.</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uk-UA"/>
              </w:rPr>
              <w:t>Введення в експлуата</w:t>
            </w:r>
            <w:r w:rsidRPr="00E914F0">
              <w:rPr>
                <w:rFonts w:ascii="Times New Roman" w:hAnsi="Times New Roman" w:cs="Times New Roman"/>
                <w:bCs/>
                <w:color w:val="000000" w:themeColor="text1"/>
                <w:lang w:val="uk-UA" w:eastAsia="uk-UA"/>
              </w:rPr>
              <w:softHyphen/>
              <w:t xml:space="preserve">цію об’єктів соціально-культурного значення, поліпшення їх стану, </w:t>
            </w:r>
            <w:r w:rsidRPr="00E914F0">
              <w:rPr>
                <w:rFonts w:ascii="Times New Roman" w:hAnsi="Times New Roman" w:cs="Times New Roman"/>
                <w:color w:val="000000" w:themeColor="text1"/>
                <w:lang w:val="uk-UA" w:eastAsia="uk-UA"/>
              </w:rPr>
              <w:t>забезпечення і підви</w:t>
            </w:r>
            <w:r w:rsidRPr="00E914F0">
              <w:rPr>
                <w:rFonts w:ascii="Times New Roman" w:hAnsi="Times New Roman" w:cs="Times New Roman"/>
                <w:color w:val="000000" w:themeColor="text1"/>
                <w:lang w:val="uk-UA" w:eastAsia="uk-UA"/>
              </w:rPr>
              <w:softHyphen/>
              <w:t>щення умов і якості надання послуг громадянам громади.</w:t>
            </w:r>
          </w:p>
        </w:tc>
      </w:tr>
      <w:tr w:rsidR="003152AA" w:rsidRPr="00E914F0" w:rsidTr="000449C4">
        <w:trPr>
          <w:trHeight w:val="248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Інформування громадськості з питань напрямів та пріоритетів використання коштів державного бюджету.</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поінформованості громадськості про державне стимулювання розвиту територій, а також про реалізовані проекти за кошти державного бюджету.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Брати участь навчальних заходів щодо підготовки інвестиційних програм та проектів для подачі на конкурс, а також реалізації проектів.</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Відділ економіки міської ради </w:t>
            </w:r>
          </w:p>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Якісна підготовка програм і проектів до подачі на конкурс.</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2. Поліпшення транспортно-експлуатаційного стану дорожньої інфраструктури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szCs w:val="20"/>
                <w:lang w:val="uk-UA"/>
              </w:rPr>
              <w:t>Поліпшення стану та технічних показників автомобільних доріг і мостів загального користування місцевого та державного значення.</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Покращення транспор</w:t>
            </w:r>
            <w:r w:rsidRPr="00E914F0">
              <w:rPr>
                <w:rFonts w:ascii="Times New Roman" w:hAnsi="Times New Roman" w:cs="Times New Roman"/>
                <w:color w:val="000000" w:themeColor="text1"/>
                <w:spacing w:val="-4"/>
                <w:lang w:val="uk-UA"/>
              </w:rPr>
              <w:softHyphen/>
              <w:t xml:space="preserve">тно-експлуатаційного стану автомобільних доріг і мостів, що на них розташовані, загального користування. </w:t>
            </w:r>
          </w:p>
          <w:p w:rsidR="003152AA" w:rsidRPr="00E914F0" w:rsidRDefault="003152AA" w:rsidP="003152AA">
            <w:pPr>
              <w:spacing w:after="0" w:line="240" w:lineRule="auto"/>
              <w:jc w:val="both"/>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spacing w:val="-4"/>
                <w:lang w:val="uk-UA"/>
              </w:rPr>
              <w:t>З</w:t>
            </w:r>
            <w:r w:rsidRPr="00E914F0">
              <w:rPr>
                <w:rFonts w:ascii="Times New Roman" w:hAnsi="Times New Roman" w:cs="Times New Roman"/>
                <w:color w:val="000000" w:themeColor="text1"/>
                <w:lang w:val="uk-UA"/>
              </w:rPr>
              <w:t>меншення соціальної напруги, викликаної незадовільним станом дорожньої інфраструк</w:t>
            </w:r>
            <w:r w:rsidRPr="00E914F0">
              <w:rPr>
                <w:rFonts w:ascii="Times New Roman" w:hAnsi="Times New Roman" w:cs="Times New Roman"/>
                <w:color w:val="000000" w:themeColor="text1"/>
                <w:lang w:val="uk-UA"/>
              </w:rPr>
              <w:softHyphen/>
              <w:t>тури громади, забезпе</w:t>
            </w:r>
            <w:r w:rsidRPr="00E914F0">
              <w:rPr>
                <w:rFonts w:ascii="Times New Roman" w:hAnsi="Times New Roman" w:cs="Times New Roman"/>
                <w:color w:val="000000" w:themeColor="text1"/>
                <w:lang w:val="uk-UA"/>
              </w:rPr>
              <w:softHyphen/>
              <w:t xml:space="preserve">чення </w:t>
            </w:r>
            <w:r w:rsidRPr="00E914F0">
              <w:rPr>
                <w:rFonts w:ascii="Times New Roman" w:hAnsi="Times New Roman" w:cs="Times New Roman"/>
                <w:color w:val="000000" w:themeColor="text1"/>
                <w:lang w:val="uk-UA"/>
              </w:rPr>
              <w:lastRenderedPageBreak/>
              <w:t>транспортного сполучення  між сільсь</w:t>
            </w:r>
            <w:r w:rsidRPr="00E914F0">
              <w:rPr>
                <w:rFonts w:ascii="Times New Roman" w:hAnsi="Times New Roman" w:cs="Times New Roman"/>
                <w:color w:val="000000" w:themeColor="text1"/>
                <w:lang w:val="uk-UA"/>
              </w:rPr>
              <w:softHyphen/>
              <w:t>кими населеними пун</w:t>
            </w:r>
            <w:r w:rsidRPr="00E914F0">
              <w:rPr>
                <w:rFonts w:ascii="Times New Roman" w:hAnsi="Times New Roman" w:cs="Times New Roman"/>
                <w:color w:val="000000" w:themeColor="text1"/>
                <w:lang w:val="uk-UA"/>
              </w:rPr>
              <w:softHyphen/>
              <w:t>ктами та закладами охо</w:t>
            </w:r>
            <w:r w:rsidRPr="00E914F0">
              <w:rPr>
                <w:rFonts w:ascii="Times New Roman" w:hAnsi="Times New Roman" w:cs="Times New Roman"/>
                <w:color w:val="000000" w:themeColor="text1"/>
                <w:lang w:val="uk-UA"/>
              </w:rPr>
              <w:softHyphen/>
              <w:t>рони здоров’я і освіти.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поточного ремонту доріг комунальної власності в населених пунктах Новгород-Сіверської міської територіальної громади</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8.</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Обмеження руху транспортних засобів за вагою у весняний період перезволоження земляного полотна та під час аномального підвищення температури повітря.</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94783C">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Підвищення рівня </w:t>
            </w:r>
            <w:proofErr w:type="spellStart"/>
            <w:r w:rsidRPr="00E914F0">
              <w:rPr>
                <w:rFonts w:ascii="Times New Roman" w:hAnsi="Times New Roman" w:cs="Times New Roman"/>
                <w:color w:val="000000" w:themeColor="text1"/>
                <w:lang w:val="uk-UA"/>
              </w:rPr>
              <w:t>без-пеки</w:t>
            </w:r>
            <w:proofErr w:type="spellEnd"/>
            <w:r w:rsidRPr="00E914F0">
              <w:rPr>
                <w:rFonts w:ascii="Times New Roman" w:hAnsi="Times New Roman" w:cs="Times New Roman"/>
                <w:color w:val="000000" w:themeColor="text1"/>
                <w:lang w:val="uk-UA"/>
              </w:rPr>
              <w:t xml:space="preserve"> дорожнього руху, забезпечення відповідності експлуатаційного стану доріг правилам, нормам та стандартам з безпеки дорожнього руху.</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 Планування територій</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Розроблення</w:t>
            </w:r>
            <w:r w:rsidRPr="00E914F0">
              <w:rPr>
                <w:rFonts w:ascii="Times New Roman" w:hAnsi="Times New Roman" w:cs="Times New Roman"/>
                <w:color w:val="000000" w:themeColor="text1"/>
                <w:spacing w:val="5"/>
                <w:kern w:val="28"/>
                <w:lang w:val="uk-UA"/>
              </w:rPr>
              <w:t xml:space="preserve"> (коригування, оновлення) містобудівної документації «Генеральний план міста Новгород-Сіверський»</w:t>
            </w:r>
          </w:p>
        </w:tc>
        <w:tc>
          <w:tcPr>
            <w:tcW w:w="2410" w:type="dxa"/>
          </w:tcPr>
          <w:p w:rsidR="003152AA" w:rsidRPr="00E914F0" w:rsidRDefault="003152AA" w:rsidP="003152AA">
            <w:pPr>
              <w:widowControl w:val="0"/>
              <w:adjustRightInd w:val="0"/>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містобудування та архітектури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spacing w:val="-2"/>
                <w:lang w:val="uk-UA"/>
              </w:rPr>
              <w:t>Вирішення питань раці</w:t>
            </w:r>
            <w:r w:rsidRPr="00E914F0">
              <w:rPr>
                <w:rFonts w:ascii="Times New Roman" w:hAnsi="Times New Roman" w:cs="Times New Roman"/>
                <w:color w:val="000000" w:themeColor="text1"/>
                <w:spacing w:val="-2"/>
                <w:lang w:val="uk-UA"/>
              </w:rPr>
              <w:softHyphen/>
              <w:t>онального територій, підготовки обґрунтованих пропо</w:t>
            </w:r>
            <w:r w:rsidRPr="00E914F0">
              <w:rPr>
                <w:rFonts w:ascii="Times New Roman" w:hAnsi="Times New Roman" w:cs="Times New Roman"/>
                <w:color w:val="000000" w:themeColor="text1"/>
                <w:spacing w:val="-2"/>
                <w:lang w:val="uk-UA"/>
              </w:rPr>
              <w:softHyphen/>
              <w:t>зицій щодо встановлен</w:t>
            </w:r>
            <w:r w:rsidRPr="00E914F0">
              <w:rPr>
                <w:rFonts w:ascii="Times New Roman" w:hAnsi="Times New Roman" w:cs="Times New Roman"/>
                <w:color w:val="000000" w:themeColor="text1"/>
                <w:spacing w:val="-2"/>
                <w:lang w:val="uk-UA"/>
              </w:rPr>
              <w:softHyphen/>
              <w:t>ня та зміни меж населе</w:t>
            </w:r>
            <w:r w:rsidRPr="00E914F0">
              <w:rPr>
                <w:rFonts w:ascii="Times New Roman" w:hAnsi="Times New Roman" w:cs="Times New Roman"/>
                <w:color w:val="000000" w:themeColor="text1"/>
                <w:spacing w:val="-2"/>
                <w:lang w:val="uk-UA"/>
              </w:rPr>
              <w:softHyphen/>
              <w:t>них пунктів, здійснення комплексної забудови територій, збільшення обсягу інвестицій.</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5" w:name="_Toc25931715"/>
            <w:r w:rsidRPr="00E914F0">
              <w:rPr>
                <w:rFonts w:ascii="Times New Roman" w:hAnsi="Times New Roman" w:cs="Times New Roman"/>
                <w:color w:val="000000" w:themeColor="text1"/>
                <w:lang w:val="uk-UA"/>
              </w:rPr>
              <w:t>2.1.5. Житлово-комунальне господарство та житлова політика</w:t>
            </w:r>
            <w:bookmarkEnd w:id="25"/>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 Підвищення ефективності та надійності функціонування підприємств житлово-комунального господарства</w:t>
            </w:r>
          </w:p>
        </w:tc>
      </w:tr>
      <w:tr w:rsidR="003152AA" w:rsidRPr="00E914F0" w:rsidTr="000449C4">
        <w:tc>
          <w:tcPr>
            <w:tcW w:w="568"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Надання методичної допомоги з питань формування цін/тарифів на житлово-комунальні послуги підприємствам житлово-комунального господарства.</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iCs/>
                <w:color w:val="000000" w:themeColor="text1"/>
                <w:lang w:val="uk-UA"/>
              </w:rPr>
              <w:t>Моніторинг тарифів на житлово-комунальні послуги та рівня розрахунків за них.</w:t>
            </w:r>
          </w:p>
        </w:tc>
        <w:tc>
          <w:tcPr>
            <w:tcW w:w="2410"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ind w:right="-64"/>
              <w:jc w:val="center"/>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Приведення тарифів до економічно обґрунтованого рівня, зменшення збитковості підприємств. </w:t>
            </w:r>
          </w:p>
        </w:tc>
      </w:tr>
      <w:tr w:rsidR="003152AA" w:rsidRPr="00E914F0" w:rsidTr="000449C4">
        <w:tc>
          <w:tcPr>
            <w:tcW w:w="568"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Сприяння поліпшенню технічного стану (реконструкція, модернізація) мереж  тепло-, </w:t>
            </w:r>
            <w:proofErr w:type="spellStart"/>
            <w:r w:rsidRPr="00E914F0">
              <w:rPr>
                <w:rFonts w:ascii="Times New Roman" w:hAnsi="Times New Roman" w:cs="Times New Roman"/>
                <w:color w:val="000000" w:themeColor="text1"/>
                <w:lang w:val="uk-UA"/>
              </w:rPr>
              <w:t>газо-</w:t>
            </w:r>
            <w:proofErr w:type="spellEnd"/>
            <w:r w:rsidRPr="00E914F0">
              <w:rPr>
                <w:rFonts w:ascii="Times New Roman" w:hAnsi="Times New Roman" w:cs="Times New Roman"/>
                <w:color w:val="000000" w:themeColor="text1"/>
                <w:lang w:val="uk-UA"/>
              </w:rPr>
              <w:t xml:space="preserve">, водопостачання та водовідведення та житлового фонду, в тому числі за рахунок впровадження </w:t>
            </w:r>
            <w:proofErr w:type="spellStart"/>
            <w:r w:rsidRPr="00E914F0">
              <w:rPr>
                <w:rFonts w:ascii="Times New Roman" w:hAnsi="Times New Roman" w:cs="Times New Roman"/>
                <w:color w:val="000000" w:themeColor="text1"/>
                <w:lang w:val="uk-UA"/>
              </w:rPr>
              <w:t>енергоефективних</w:t>
            </w:r>
            <w:proofErr w:type="spellEnd"/>
            <w:r w:rsidRPr="00E914F0">
              <w:rPr>
                <w:rFonts w:ascii="Times New Roman" w:hAnsi="Times New Roman" w:cs="Times New Roman"/>
                <w:color w:val="000000" w:themeColor="text1"/>
                <w:lang w:val="uk-UA"/>
              </w:rPr>
              <w:t xml:space="preserve"> технологій.</w:t>
            </w:r>
          </w:p>
        </w:tc>
        <w:tc>
          <w:tcPr>
            <w:tcW w:w="2410" w:type="dxa"/>
            <w:tcBorders>
              <w:top w:val="single" w:sz="4" w:space="0" w:color="auto"/>
              <w:left w:val="single" w:sz="4" w:space="0" w:color="auto"/>
              <w:bottom w:val="single" w:sz="4" w:space="0" w:color="auto"/>
              <w:right w:val="single" w:sz="4" w:space="0" w:color="auto"/>
            </w:tcBorders>
            <w:hideMark/>
          </w:tcPr>
          <w:p w:rsidR="003152AA" w:rsidRPr="00E914F0" w:rsidRDefault="003152AA" w:rsidP="003152AA">
            <w:pPr>
              <w:spacing w:after="0" w:line="240" w:lineRule="auto"/>
              <w:jc w:val="center"/>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r w:rsidRPr="00E914F0">
              <w:rPr>
                <w:rFonts w:ascii="Times New Roman" w:hAnsi="Times New Roman" w:cs="Times New Roman"/>
                <w:color w:val="000000" w:themeColor="text1"/>
                <w:spacing w:val="-2"/>
                <w:lang w:val="uk-UA"/>
              </w:rPr>
              <w:t xml:space="preserve">, </w:t>
            </w:r>
          </w:p>
          <w:p w:rsidR="003152AA" w:rsidRPr="00E914F0" w:rsidRDefault="003152AA" w:rsidP="002749B9">
            <w:pPr>
              <w:spacing w:after="0" w:line="240" w:lineRule="auto"/>
              <w:jc w:val="center"/>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spacing w:val="-2"/>
                <w:lang w:val="uk-UA"/>
              </w:rPr>
              <w:t>підприємства житлово</w:t>
            </w:r>
            <w:r w:rsidR="002749B9">
              <w:rPr>
                <w:rFonts w:ascii="Times New Roman" w:hAnsi="Times New Roman" w:cs="Times New Roman"/>
                <w:color w:val="000000" w:themeColor="text1"/>
                <w:spacing w:val="-2"/>
                <w:lang w:val="uk-UA"/>
              </w:rPr>
              <w:t>-</w:t>
            </w:r>
            <w:r w:rsidRPr="00E914F0">
              <w:rPr>
                <w:rFonts w:ascii="Times New Roman" w:hAnsi="Times New Roman" w:cs="Times New Roman"/>
                <w:color w:val="000000" w:themeColor="text1"/>
                <w:spacing w:val="-2"/>
                <w:lang w:val="uk-UA"/>
              </w:rPr>
              <w:t>комунального господарства (за згодою)</w:t>
            </w:r>
          </w:p>
        </w:tc>
        <w:tc>
          <w:tcPr>
            <w:tcW w:w="2835" w:type="dxa"/>
            <w:tcBorders>
              <w:top w:val="single" w:sz="4" w:space="0" w:color="auto"/>
              <w:left w:val="single" w:sz="4" w:space="0" w:color="auto"/>
              <w:bottom w:val="single" w:sz="4" w:space="0" w:color="auto"/>
              <w:right w:val="single" w:sz="4" w:space="0" w:color="auto"/>
            </w:tcBorders>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забез</w:t>
            </w:r>
            <w:r w:rsidRPr="00E914F0">
              <w:rPr>
                <w:rFonts w:ascii="Times New Roman" w:hAnsi="Times New Roman" w:cs="Times New Roman"/>
                <w:color w:val="000000" w:themeColor="text1"/>
                <w:lang w:val="uk-UA"/>
              </w:rPr>
              <w:softHyphen/>
              <w:t>печеності спожи</w:t>
            </w:r>
            <w:r w:rsidRPr="00E914F0">
              <w:rPr>
                <w:rFonts w:ascii="Times New Roman" w:hAnsi="Times New Roman" w:cs="Times New Roman"/>
                <w:color w:val="000000" w:themeColor="text1"/>
                <w:lang w:val="uk-UA"/>
              </w:rPr>
              <w:softHyphen/>
              <w:t>вачів житлово-кому</w:t>
            </w:r>
            <w:r w:rsidRPr="00E914F0">
              <w:rPr>
                <w:rFonts w:ascii="Times New Roman" w:hAnsi="Times New Roman" w:cs="Times New Roman"/>
                <w:color w:val="000000" w:themeColor="text1"/>
                <w:lang w:val="uk-UA"/>
              </w:rPr>
              <w:softHyphen/>
              <w:t>на</w:t>
            </w:r>
            <w:r w:rsidRPr="00E914F0">
              <w:rPr>
                <w:rFonts w:ascii="Times New Roman" w:hAnsi="Times New Roman" w:cs="Times New Roman"/>
                <w:color w:val="000000" w:themeColor="text1"/>
                <w:lang w:val="uk-UA"/>
              </w:rPr>
              <w:softHyphen/>
              <w:t>ль</w:t>
            </w:r>
            <w:r w:rsidRPr="00E914F0">
              <w:rPr>
                <w:rFonts w:ascii="Times New Roman" w:hAnsi="Times New Roman" w:cs="Times New Roman"/>
                <w:color w:val="000000" w:themeColor="text1"/>
                <w:lang w:val="uk-UA"/>
              </w:rPr>
              <w:softHyphen/>
              <w:t>ними послугами на</w:t>
            </w:r>
            <w:r w:rsidRPr="00E914F0">
              <w:rPr>
                <w:rFonts w:ascii="Times New Roman" w:hAnsi="Times New Roman" w:cs="Times New Roman"/>
                <w:color w:val="000000" w:themeColor="text1"/>
                <w:lang w:val="uk-UA"/>
              </w:rPr>
              <w:softHyphen/>
              <w:t>леж</w:t>
            </w:r>
            <w:r w:rsidRPr="00E914F0">
              <w:rPr>
                <w:rFonts w:ascii="Times New Roman" w:hAnsi="Times New Roman" w:cs="Times New Roman"/>
                <w:color w:val="000000" w:themeColor="text1"/>
                <w:lang w:val="uk-UA"/>
              </w:rPr>
              <w:softHyphen/>
              <w:t>ної якості та підви</w:t>
            </w:r>
            <w:r w:rsidRPr="00E914F0">
              <w:rPr>
                <w:rFonts w:ascii="Times New Roman" w:hAnsi="Times New Roman" w:cs="Times New Roman"/>
                <w:color w:val="000000" w:themeColor="text1"/>
                <w:lang w:val="uk-UA"/>
              </w:rPr>
              <w:softHyphen/>
              <w:t>щення ефективності вико</w:t>
            </w:r>
            <w:r w:rsidRPr="00E914F0">
              <w:rPr>
                <w:rFonts w:ascii="Times New Roman" w:hAnsi="Times New Roman" w:cs="Times New Roman"/>
                <w:color w:val="000000" w:themeColor="text1"/>
                <w:lang w:val="uk-UA"/>
              </w:rPr>
              <w:softHyphen/>
              <w:t>ристання енерге</w:t>
            </w:r>
            <w:r w:rsidRPr="00E914F0">
              <w:rPr>
                <w:rFonts w:ascii="Times New Roman" w:hAnsi="Times New Roman" w:cs="Times New Roman"/>
                <w:color w:val="000000" w:themeColor="text1"/>
                <w:lang w:val="uk-UA"/>
              </w:rPr>
              <w:softHyphen/>
              <w:t>тичних і матеріальних ресурсів на виробництво (надання) житлово-комунальних послуг.</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2. Сприяння розвитку конкурентного середовища у сфері надання житлово-комунальних послуг та забезпечення подальшого реформування галузі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Створення комфортних умов проживання та покращення утримання житлового фонду в належному стані, поліпшення його технічних характеристик та благоустрій територій населених пунктів.</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r w:rsidRPr="00E914F0">
              <w:rPr>
                <w:rFonts w:ascii="Times New Roman" w:hAnsi="Times New Roman" w:cs="Times New Roman"/>
                <w:color w:val="000000" w:themeColor="text1"/>
                <w:spacing w:val="-2"/>
                <w:lang w:val="uk-UA"/>
              </w:rPr>
              <w:t>, ОСББ,</w:t>
            </w:r>
          </w:p>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 підприємства жит</w:t>
            </w:r>
            <w:r w:rsidRPr="00E914F0">
              <w:rPr>
                <w:rFonts w:ascii="Times New Roman" w:hAnsi="Times New Roman" w:cs="Times New Roman"/>
                <w:color w:val="000000" w:themeColor="text1"/>
                <w:lang w:val="uk-UA"/>
              </w:rPr>
              <w:softHyphen/>
              <w:t>лово-комунального госпо</w:t>
            </w:r>
            <w:r w:rsidRPr="00E914F0">
              <w:rPr>
                <w:rFonts w:ascii="Times New Roman" w:hAnsi="Times New Roman" w:cs="Times New Roman"/>
                <w:color w:val="000000" w:themeColor="text1"/>
                <w:lang w:val="uk-UA"/>
              </w:rPr>
              <w:softHyphen/>
              <w:t xml:space="preserve">дарства (за </w:t>
            </w:r>
            <w:r w:rsidRPr="00E914F0">
              <w:rPr>
                <w:rFonts w:ascii="Times New Roman" w:hAnsi="Times New Roman" w:cs="Times New Roman"/>
                <w:color w:val="000000" w:themeColor="text1"/>
                <w:lang w:val="uk-UA"/>
              </w:rPr>
              <w:lastRenderedPageBreak/>
              <w:t>згодою)</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Перехід до нових форм управління житловим фондом.</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Підвищення рівня </w:t>
            </w:r>
            <w:proofErr w:type="spellStart"/>
            <w:r w:rsidRPr="00E914F0">
              <w:rPr>
                <w:rFonts w:ascii="Times New Roman" w:hAnsi="Times New Roman" w:cs="Times New Roman"/>
                <w:color w:val="000000" w:themeColor="text1"/>
                <w:lang w:val="uk-UA"/>
              </w:rPr>
              <w:t>енергоефективності</w:t>
            </w:r>
            <w:proofErr w:type="spellEnd"/>
            <w:r w:rsidRPr="00E914F0">
              <w:rPr>
                <w:rFonts w:ascii="Times New Roman" w:hAnsi="Times New Roman" w:cs="Times New Roman"/>
                <w:color w:val="000000" w:themeColor="text1"/>
                <w:lang w:val="uk-UA"/>
              </w:rPr>
              <w:t xml:space="preserve"> багатоквартирних будинків.</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 xml:space="preserve">Утримання територій населених пунктів в належному стані. </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Створення привабливих та комфортних умов для проживання і відпочинку населення.</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поточного середнього ремонту об’єктів автомобільних доріг комунальної власності.</w:t>
            </w:r>
          </w:p>
        </w:tc>
        <w:tc>
          <w:tcPr>
            <w:tcW w:w="2410" w:type="dxa"/>
          </w:tcPr>
          <w:p w:rsidR="003152AA" w:rsidRPr="00E914F0"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Поліпшення стану доріг комунальної власності, підвищення комфортності умов пересування, зменшення соціальної напруги, викликаної незадовільним експлу</w:t>
            </w:r>
            <w:r w:rsidRPr="00E914F0">
              <w:rPr>
                <w:rFonts w:ascii="Times New Roman" w:hAnsi="Times New Roman" w:cs="Times New Roman"/>
                <w:color w:val="000000" w:themeColor="text1"/>
                <w:lang w:val="uk-UA"/>
              </w:rPr>
              <w:softHyphen/>
              <w:t>атаційним станом доріг комунальної власності.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Розвиток сфери управління твердими побутовими відходами.</w:t>
            </w:r>
          </w:p>
        </w:tc>
        <w:tc>
          <w:tcPr>
            <w:tcW w:w="2410" w:type="dxa"/>
          </w:tcPr>
          <w:p w:rsidR="003152AA" w:rsidRPr="00E914F0" w:rsidRDefault="003152AA" w:rsidP="003152AA">
            <w:pPr>
              <w:spacing w:after="0" w:line="240" w:lineRule="auto"/>
              <w:ind w:left="-108" w:right="-30"/>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 підприємства житлово-комунального господарств (за згодою)</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Створення умов, що сприятимуть забезпе</w:t>
            </w:r>
            <w:r w:rsidRPr="00E914F0">
              <w:rPr>
                <w:rFonts w:ascii="Times New Roman" w:hAnsi="Times New Roman" w:cs="Times New Roman"/>
                <w:color w:val="000000" w:themeColor="text1"/>
                <w:lang w:val="uk-UA"/>
              </w:rPr>
              <w:softHyphen/>
              <w:t>чен</w:t>
            </w:r>
            <w:r w:rsidRPr="00E914F0">
              <w:rPr>
                <w:rFonts w:ascii="Times New Roman" w:hAnsi="Times New Roman" w:cs="Times New Roman"/>
                <w:color w:val="000000" w:themeColor="text1"/>
                <w:lang w:val="uk-UA"/>
              </w:rPr>
              <w:softHyphen/>
              <w:t>ню повного охоп</w:t>
            </w:r>
            <w:r w:rsidRPr="00E914F0">
              <w:rPr>
                <w:rFonts w:ascii="Times New Roman" w:hAnsi="Times New Roman" w:cs="Times New Roman"/>
                <w:color w:val="000000" w:themeColor="text1"/>
                <w:lang w:val="uk-UA"/>
              </w:rPr>
              <w:softHyphen/>
              <w:t>лення населення послу</w:t>
            </w:r>
            <w:r w:rsidRPr="00E914F0">
              <w:rPr>
                <w:rFonts w:ascii="Times New Roman" w:hAnsi="Times New Roman" w:cs="Times New Roman"/>
                <w:color w:val="000000" w:themeColor="text1"/>
                <w:lang w:val="uk-UA"/>
              </w:rPr>
              <w:softHyphen/>
              <w:t>гами вивезення (з обов’яз</w:t>
            </w:r>
            <w:r w:rsidRPr="00E914F0">
              <w:rPr>
                <w:rFonts w:ascii="Times New Roman" w:hAnsi="Times New Roman" w:cs="Times New Roman"/>
                <w:color w:val="000000" w:themeColor="text1"/>
                <w:lang w:val="uk-UA"/>
              </w:rPr>
              <w:softHyphen/>
              <w:t>ковим впро</w:t>
            </w:r>
            <w:r w:rsidRPr="00E914F0">
              <w:rPr>
                <w:rFonts w:ascii="Times New Roman" w:hAnsi="Times New Roman" w:cs="Times New Roman"/>
                <w:color w:val="000000" w:themeColor="text1"/>
                <w:lang w:val="uk-UA"/>
              </w:rPr>
              <w:softHyphen/>
              <w:t>вадженням роздільного збирання), переробки   та захоронення твердих побутових відходів.</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Зменшення шкідливого впливу на довкілля та здоров’я людей.</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 Реалізація програм підтримки житлового будівництва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Реалізація державних та регіональних програм житлового будівництва.</w:t>
            </w:r>
          </w:p>
        </w:tc>
        <w:tc>
          <w:tcPr>
            <w:tcW w:w="2410" w:type="dxa"/>
          </w:tcPr>
          <w:p w:rsidR="003152AA" w:rsidRPr="00E914F0"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r w:rsidRPr="00E914F0">
              <w:rPr>
                <w:rFonts w:ascii="Times New Roman" w:hAnsi="Times New Roman" w:cs="Times New Roman"/>
                <w:color w:val="000000" w:themeColor="text1"/>
                <w:spacing w:val="-4"/>
                <w:lang w:val="uk-UA"/>
              </w:rPr>
              <w:t>,</w:t>
            </w:r>
          </w:p>
          <w:p w:rsidR="003152AA" w:rsidRPr="00E914F0" w:rsidRDefault="003152AA" w:rsidP="003152AA">
            <w:pPr>
              <w:spacing w:after="0" w:line="240" w:lineRule="auto"/>
              <w:ind w:left="-61" w:right="-70"/>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spacing w:val="-4"/>
                <w:lang w:val="uk-UA"/>
              </w:rPr>
              <w:t>Чернігівський обласний фонд підтримки індиві</w:t>
            </w:r>
            <w:r w:rsidRPr="00E914F0">
              <w:rPr>
                <w:rFonts w:ascii="Times New Roman" w:hAnsi="Times New Roman" w:cs="Times New Roman"/>
                <w:color w:val="000000" w:themeColor="text1"/>
                <w:spacing w:val="-4"/>
                <w:lang w:val="uk-UA"/>
              </w:rPr>
              <w:softHyphen/>
              <w:t>дуального житлового будівництва на селі</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житлом громадян, які потребу</w:t>
            </w:r>
            <w:r w:rsidRPr="00E914F0">
              <w:rPr>
                <w:rFonts w:ascii="Times New Roman" w:hAnsi="Times New Roman" w:cs="Times New Roman"/>
                <w:color w:val="000000" w:themeColor="text1"/>
                <w:lang w:val="uk-UA"/>
              </w:rPr>
              <w:softHyphen/>
              <w:t>ють поліпшення житло</w:t>
            </w:r>
            <w:r w:rsidRPr="00E914F0">
              <w:rPr>
                <w:rFonts w:ascii="Times New Roman" w:hAnsi="Times New Roman" w:cs="Times New Roman"/>
                <w:color w:val="000000" w:themeColor="text1"/>
                <w:lang w:val="uk-UA"/>
              </w:rPr>
              <w:softHyphen/>
              <w:t>вих умов, збільшення обсягів введення житла в експлуатацію. Покращення умов про</w:t>
            </w:r>
            <w:r w:rsidRPr="00E914F0">
              <w:rPr>
                <w:rFonts w:ascii="Times New Roman" w:hAnsi="Times New Roman" w:cs="Times New Roman"/>
                <w:color w:val="000000" w:themeColor="text1"/>
                <w:lang w:val="uk-UA"/>
              </w:rPr>
              <w:softHyphen/>
              <w:t>живання населення, закріплення кадрів для забезпечення обслуго</w:t>
            </w:r>
            <w:r w:rsidRPr="00E914F0">
              <w:rPr>
                <w:rFonts w:ascii="Times New Roman" w:hAnsi="Times New Roman" w:cs="Times New Roman"/>
                <w:color w:val="000000" w:themeColor="text1"/>
                <w:lang w:val="uk-UA"/>
              </w:rPr>
              <w:softHyphen/>
              <w:t>вування сільського населення якісними послугами.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Реалізація бюджетних програм із забезпечення житлом пільгових категорій населення.</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r w:rsidRPr="00E914F0">
              <w:rPr>
                <w:rStyle w:val="ae"/>
                <w:rFonts w:ascii="Times New Roman" w:hAnsi="Times New Roman"/>
                <w:b w:val="0"/>
                <w:color w:val="000000" w:themeColor="text1"/>
                <w:lang w:val="uk-UA"/>
              </w:rPr>
              <w:t>служба у справах дітей міської ради</w:t>
            </w:r>
          </w:p>
        </w:tc>
        <w:tc>
          <w:tcPr>
            <w:tcW w:w="2835" w:type="dxa"/>
          </w:tcPr>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Забезпеченням житлом громадян, які відповідно до діючого потребують поліпшення житлових умов або надання грошової ком</w:t>
            </w:r>
            <w:r w:rsidRPr="00E914F0">
              <w:rPr>
                <w:rFonts w:ascii="Times New Roman" w:hAnsi="Times New Roman" w:cs="Times New Roman"/>
                <w:color w:val="000000" w:themeColor="text1"/>
                <w:lang w:val="uk-UA"/>
              </w:rPr>
              <w:softHyphen/>
              <w:t>пенсації за належне їм для отримання житлове приміщення.</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Зменшення рівня со</w:t>
            </w:r>
            <w:r w:rsidRPr="00E914F0">
              <w:rPr>
                <w:rFonts w:ascii="Times New Roman" w:hAnsi="Times New Roman" w:cs="Times New Roman"/>
                <w:color w:val="000000" w:themeColor="text1"/>
                <w:lang w:val="uk-UA"/>
              </w:rPr>
              <w:softHyphen/>
              <w:t>ціальної напруги серед громадян, які стоять на квартирній черзі.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Передбачення коштів в місцевих </w:t>
            </w:r>
            <w:r w:rsidRPr="00E914F0">
              <w:rPr>
                <w:rFonts w:ascii="Times New Roman" w:hAnsi="Times New Roman" w:cs="Times New Roman"/>
                <w:color w:val="000000" w:themeColor="text1"/>
                <w:lang w:val="uk-UA"/>
              </w:rPr>
              <w:lastRenderedPageBreak/>
              <w:t>бюджетах на реалізацію житлових програм.</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eastAsia="zh-CN"/>
              </w:rPr>
              <w:lastRenderedPageBreak/>
              <w:t xml:space="preserve">Фінансове управління </w:t>
            </w:r>
            <w:r w:rsidRPr="00E914F0">
              <w:rPr>
                <w:rFonts w:ascii="Times New Roman" w:hAnsi="Times New Roman" w:cs="Times New Roman"/>
                <w:bCs/>
                <w:color w:val="000000" w:themeColor="text1"/>
                <w:lang w:val="uk-UA" w:eastAsia="zh-CN"/>
              </w:rPr>
              <w:lastRenderedPageBreak/>
              <w:t>міської ради,</w:t>
            </w:r>
            <w:r w:rsidRPr="00E914F0">
              <w:rPr>
                <w:rFonts w:ascii="Times New Roman" w:hAnsi="Times New Roman" w:cs="Times New Roman"/>
                <w:color w:val="000000" w:themeColor="text1"/>
                <w:lang w:val="uk-UA"/>
              </w:rPr>
              <w:t xml:space="preserve"> відділ житлово-комунального господарства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lastRenderedPageBreak/>
              <w:t xml:space="preserve">Зменшення квартирної </w:t>
            </w:r>
            <w:r w:rsidRPr="00E914F0">
              <w:rPr>
                <w:rFonts w:ascii="Times New Roman" w:hAnsi="Times New Roman" w:cs="Times New Roman"/>
                <w:color w:val="000000" w:themeColor="text1"/>
                <w:lang w:val="uk-UA"/>
              </w:rPr>
              <w:lastRenderedPageBreak/>
              <w:t>черги, соціальної нап</w:t>
            </w:r>
            <w:r w:rsidRPr="00E914F0">
              <w:rPr>
                <w:rFonts w:ascii="Times New Roman" w:hAnsi="Times New Roman" w:cs="Times New Roman"/>
                <w:color w:val="000000" w:themeColor="text1"/>
                <w:lang w:val="uk-UA"/>
              </w:rPr>
              <w:softHyphen/>
              <w:t>руги серед громадян, закріплення кадрів для забезпечення обслуго</w:t>
            </w:r>
            <w:r w:rsidRPr="00E914F0">
              <w:rPr>
                <w:rFonts w:ascii="Times New Roman" w:hAnsi="Times New Roman" w:cs="Times New Roman"/>
                <w:color w:val="000000" w:themeColor="text1"/>
                <w:lang w:val="uk-UA"/>
              </w:rPr>
              <w:softHyphen/>
              <w:t>вування населення якіс</w:t>
            </w:r>
            <w:r w:rsidRPr="00E914F0">
              <w:rPr>
                <w:rFonts w:ascii="Times New Roman" w:hAnsi="Times New Roman" w:cs="Times New Roman"/>
                <w:color w:val="000000" w:themeColor="text1"/>
                <w:lang w:val="uk-UA"/>
              </w:rPr>
              <w:softHyphen/>
              <w:t>ними послугами.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9.</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Збільшення житлового фонду соціального призначення.</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6" w:name="_Toc25931716"/>
            <w:r w:rsidRPr="00E914F0">
              <w:rPr>
                <w:rFonts w:ascii="Times New Roman" w:hAnsi="Times New Roman" w:cs="Times New Roman"/>
                <w:color w:val="000000" w:themeColor="text1"/>
                <w:lang w:val="uk-UA"/>
              </w:rPr>
              <w:t>2.1.6. Енергозабезпечення та енергозбереження</w:t>
            </w:r>
            <w:bookmarkEnd w:id="26"/>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w:t>
            </w:r>
            <w:r w:rsidR="002749B9">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 xml:space="preserve">Підвищення рівня надійності </w:t>
            </w:r>
            <w:proofErr w:type="spellStart"/>
            <w:r w:rsidRPr="00E914F0">
              <w:rPr>
                <w:rFonts w:ascii="Times New Roman" w:hAnsi="Times New Roman" w:cs="Times New Roman"/>
                <w:b/>
                <w:i/>
                <w:color w:val="000000" w:themeColor="text1"/>
                <w:lang w:val="uk-UA"/>
              </w:rPr>
              <w:t>енерго-</w:t>
            </w:r>
            <w:proofErr w:type="spellEnd"/>
            <w:r w:rsidRPr="00E914F0">
              <w:rPr>
                <w:rFonts w:ascii="Times New Roman" w:hAnsi="Times New Roman" w:cs="Times New Roman"/>
                <w:b/>
                <w:i/>
                <w:color w:val="000000" w:themeColor="text1"/>
                <w:lang w:val="uk-UA"/>
              </w:rPr>
              <w:t xml:space="preserve"> та газопостачання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Здійснення заходів, направлених на зниження рівня заборгованості установ, що фінансуються з місцевих бюджетів, та теплопостачальних підприємств за спожиті енергоносії. </w:t>
            </w:r>
          </w:p>
        </w:tc>
        <w:tc>
          <w:tcPr>
            <w:tcW w:w="2410" w:type="dxa"/>
          </w:tcPr>
          <w:p w:rsidR="003152AA" w:rsidRPr="00E914F0" w:rsidRDefault="003152AA" w:rsidP="003152AA">
            <w:pPr>
              <w:spacing w:after="0" w:line="240" w:lineRule="auto"/>
              <w:ind w:left="-107"/>
              <w:jc w:val="center"/>
              <w:rPr>
                <w:rFonts w:ascii="Times New Roman" w:hAnsi="Times New Roman" w:cs="Times New Roman"/>
                <w:b/>
                <w:color w:val="000000" w:themeColor="text1"/>
                <w:spacing w:val="-2"/>
                <w:lang w:val="uk-UA"/>
              </w:rPr>
            </w:pPr>
            <w:r w:rsidRPr="00E914F0">
              <w:rPr>
                <w:rFonts w:ascii="Times New Roman" w:hAnsi="Times New Roman" w:cs="Times New Roman"/>
                <w:color w:val="000000" w:themeColor="text1"/>
                <w:lang w:val="uk-UA"/>
              </w:rPr>
              <w:t>Відділ житлово-комунального господарства міської ради, розпорядники бюджетних коштів</w:t>
            </w:r>
          </w:p>
        </w:tc>
        <w:tc>
          <w:tcPr>
            <w:tcW w:w="2835" w:type="dxa"/>
          </w:tcPr>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Забезпечення належного режиму енергопостачання всіх категорій споживачів. </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Отримання необхідних лімітів на споживання електроенергії та природного газу.</w:t>
            </w:r>
          </w:p>
        </w:tc>
      </w:tr>
      <w:tr w:rsidR="003152AA" w:rsidRPr="00E914F0" w:rsidTr="000449C4">
        <w:tc>
          <w:tcPr>
            <w:tcW w:w="9498" w:type="dxa"/>
            <w:gridSpan w:val="4"/>
          </w:tcPr>
          <w:p w:rsidR="003152AA" w:rsidRPr="00E914F0" w:rsidRDefault="003152AA" w:rsidP="005214E4">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 xml:space="preserve">Завдання 2. Оптимізація споживання енергетичних ресурсів всіма категоріями споживачів </w:t>
            </w:r>
            <w:r w:rsidR="005214E4">
              <w:rPr>
                <w:rFonts w:ascii="Times New Roman" w:hAnsi="Times New Roman" w:cs="Times New Roman"/>
                <w:b/>
                <w:i/>
                <w:color w:val="000000" w:themeColor="text1"/>
                <w:lang w:val="uk-UA"/>
              </w:rPr>
              <w:t>громади</w:t>
            </w:r>
            <w:r w:rsidRPr="00E914F0">
              <w:rPr>
                <w:rFonts w:ascii="Times New Roman" w:hAnsi="Times New Roman" w:cs="Times New Roman"/>
                <w:b/>
                <w:i/>
                <w:color w:val="000000" w:themeColor="text1"/>
                <w:lang w:val="uk-UA"/>
              </w:rPr>
              <w:t xml:space="preserve"> та збільшення споживання альтернативних видів палива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Сприяння впровадженню системи </w:t>
            </w:r>
            <w:proofErr w:type="spellStart"/>
            <w:r w:rsidRPr="00E914F0">
              <w:rPr>
                <w:rFonts w:ascii="Times New Roman" w:hAnsi="Times New Roman" w:cs="Times New Roman"/>
                <w:color w:val="000000" w:themeColor="text1"/>
                <w:lang w:val="uk-UA"/>
              </w:rPr>
              <w:t>енергоменеджменту</w:t>
            </w:r>
            <w:proofErr w:type="spellEnd"/>
            <w:r w:rsidRPr="00E914F0">
              <w:rPr>
                <w:rFonts w:ascii="Times New Roman" w:hAnsi="Times New Roman" w:cs="Times New Roman"/>
                <w:color w:val="000000" w:themeColor="text1"/>
                <w:lang w:val="uk-UA"/>
              </w:rPr>
              <w:t xml:space="preserve"> в установах бюджетної сфери.</w:t>
            </w:r>
          </w:p>
        </w:tc>
        <w:tc>
          <w:tcPr>
            <w:tcW w:w="2410" w:type="dxa"/>
          </w:tcPr>
          <w:p w:rsidR="003152AA" w:rsidRPr="00E914F0" w:rsidRDefault="003152AA" w:rsidP="003152AA">
            <w:pPr>
              <w:spacing w:after="0" w:line="240" w:lineRule="auto"/>
              <w:ind w:right="-49"/>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ефектив</w:t>
            </w:r>
            <w:r w:rsidRPr="00E914F0">
              <w:rPr>
                <w:rFonts w:ascii="Times New Roman" w:hAnsi="Times New Roman" w:cs="Times New Roman"/>
                <w:color w:val="000000" w:themeColor="text1"/>
                <w:lang w:val="uk-UA"/>
              </w:rPr>
              <w:softHyphen/>
              <w:t>ності використання енергетичних ресурсів.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it-IT"/>
              </w:rPr>
              <w:t>Сприяння впровадженню заходів, направлених на  скорочення споживання енергоресурсів.</w:t>
            </w:r>
          </w:p>
        </w:tc>
        <w:tc>
          <w:tcPr>
            <w:tcW w:w="2410" w:type="dxa"/>
            <w:vMerge w:val="restart"/>
          </w:tcPr>
          <w:p w:rsidR="003152AA" w:rsidRPr="00E914F0" w:rsidRDefault="003152AA" w:rsidP="003152AA">
            <w:pPr>
              <w:spacing w:after="0" w:line="240" w:lineRule="auto"/>
              <w:ind w:left="-82" w:right="-49" w:firstLine="82"/>
              <w:jc w:val="center"/>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r w:rsidRPr="00E914F0">
              <w:rPr>
                <w:rFonts w:ascii="Times New Roman" w:hAnsi="Times New Roman" w:cs="Times New Roman"/>
                <w:color w:val="000000" w:themeColor="text1"/>
                <w:spacing w:val="-2"/>
                <w:lang w:val="uk-UA"/>
              </w:rPr>
              <w:t>,</w:t>
            </w:r>
          </w:p>
          <w:p w:rsidR="003152AA" w:rsidRPr="00E914F0" w:rsidRDefault="003152AA" w:rsidP="003152AA">
            <w:pPr>
              <w:spacing w:after="0" w:line="240" w:lineRule="auto"/>
              <w:ind w:left="-82" w:right="-49" w:firstLine="82"/>
              <w:jc w:val="center"/>
              <w:rPr>
                <w:rFonts w:ascii="Times New Roman" w:hAnsi="Times New Roman" w:cs="Times New Roman"/>
                <w:b/>
                <w:color w:val="000000" w:themeColor="text1"/>
                <w:spacing w:val="-2"/>
                <w:lang w:val="uk-UA"/>
              </w:rPr>
            </w:pPr>
            <w:r w:rsidRPr="00E914F0">
              <w:rPr>
                <w:rFonts w:ascii="Times New Roman" w:hAnsi="Times New Roman" w:cs="Times New Roman"/>
                <w:color w:val="000000" w:themeColor="text1"/>
                <w:spacing w:val="-2"/>
                <w:lang w:val="uk-UA"/>
              </w:rPr>
              <w:t>підприємства теплопостачання (за згодою)</w:t>
            </w:r>
          </w:p>
        </w:tc>
        <w:tc>
          <w:tcPr>
            <w:tcW w:w="2835" w:type="dxa"/>
          </w:tcPr>
          <w:p w:rsidR="003152AA" w:rsidRPr="00E914F0" w:rsidRDefault="003152AA" w:rsidP="002749B9">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Скорочення витрат на опалення об’єктів соціальної інфраструктури, зменшення частки споживання природного газу в паливному балансі.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eastAsia="it-IT"/>
              </w:rPr>
            </w:pPr>
            <w:r w:rsidRPr="00E914F0">
              <w:rPr>
                <w:rFonts w:ascii="Times New Roman" w:hAnsi="Times New Roman" w:cs="Times New Roman"/>
                <w:color w:val="000000" w:themeColor="text1"/>
                <w:lang w:val="uk-UA" w:eastAsia="it-IT"/>
              </w:rPr>
              <w:t>Сприяння збільшенню обсягів виробництва та споживання альтернативних та місцевих видів палива.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споживання традиційних палив</w:t>
            </w:r>
            <w:r w:rsidRPr="00E914F0">
              <w:rPr>
                <w:rFonts w:ascii="Times New Roman" w:hAnsi="Times New Roman" w:cs="Times New Roman"/>
                <w:color w:val="000000" w:themeColor="text1"/>
                <w:lang w:val="uk-UA"/>
              </w:rPr>
              <w:softHyphen/>
              <w:t>но-енергетичних ресурсів. підвищення конкурентоздатності і оновлення продукції, насичення внутрішньо</w:t>
            </w:r>
            <w:r w:rsidRPr="00E914F0">
              <w:rPr>
                <w:rFonts w:ascii="Times New Roman" w:hAnsi="Times New Roman" w:cs="Times New Roman"/>
                <w:color w:val="000000" w:themeColor="text1"/>
                <w:lang w:val="uk-UA"/>
              </w:rPr>
              <w:softHyphen/>
              <w:t>го ринку продукцією місцевих виробників.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 Стимулювання населення до запровадження ефективного використання енергетичних ресурсів</w:t>
            </w:r>
          </w:p>
        </w:tc>
      </w:tr>
      <w:tr w:rsidR="003152AA" w:rsidRPr="00E914F0" w:rsidTr="000449C4">
        <w:trPr>
          <w:trHeight w:val="3105"/>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Забезпечення відшкодування частини відсоткової ставки по кредитах, отриманих населенням на впровадження </w:t>
            </w:r>
            <w:proofErr w:type="spellStart"/>
            <w:r w:rsidRPr="00E914F0">
              <w:rPr>
                <w:rFonts w:ascii="Times New Roman" w:hAnsi="Times New Roman" w:cs="Times New Roman"/>
                <w:color w:val="000000" w:themeColor="text1"/>
                <w:lang w:val="uk-UA"/>
              </w:rPr>
              <w:t>енергоефективних</w:t>
            </w:r>
            <w:proofErr w:type="spellEnd"/>
            <w:r w:rsidRPr="00E914F0">
              <w:rPr>
                <w:rFonts w:ascii="Times New Roman" w:hAnsi="Times New Roman" w:cs="Times New Roman"/>
                <w:color w:val="000000" w:themeColor="text1"/>
                <w:lang w:val="uk-UA"/>
              </w:rPr>
              <w:t xml:space="preserve"> заходів.</w:t>
            </w:r>
          </w:p>
        </w:tc>
        <w:tc>
          <w:tcPr>
            <w:tcW w:w="2410" w:type="dxa"/>
            <w:vMerge w:val="restart"/>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споживання паливно-енергетичних ресурсів населенням через стимулювання впровадження енергоз</w:t>
            </w:r>
            <w:r w:rsidRPr="00E914F0">
              <w:rPr>
                <w:rFonts w:ascii="Times New Roman" w:hAnsi="Times New Roman" w:cs="Times New Roman"/>
                <w:color w:val="000000" w:themeColor="text1"/>
                <w:lang w:val="uk-UA"/>
              </w:rPr>
              <w:softHyphen/>
              <w:t>берігаючих заходів.</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Проведення роз'яснювальної  роботи щодо необхідності впровадження </w:t>
            </w:r>
            <w:proofErr w:type="spellStart"/>
            <w:r w:rsidRPr="00E914F0">
              <w:rPr>
                <w:rFonts w:ascii="Times New Roman" w:hAnsi="Times New Roman" w:cs="Times New Roman"/>
                <w:color w:val="000000" w:themeColor="text1"/>
                <w:lang w:val="uk-UA"/>
              </w:rPr>
              <w:t>енергоефективних</w:t>
            </w:r>
            <w:proofErr w:type="spellEnd"/>
            <w:r w:rsidRPr="00E914F0">
              <w:rPr>
                <w:rFonts w:ascii="Times New Roman" w:hAnsi="Times New Roman" w:cs="Times New Roman"/>
                <w:color w:val="000000" w:themeColor="text1"/>
                <w:lang w:val="uk-UA"/>
              </w:rPr>
              <w:t xml:space="preserve"> заходів.</w:t>
            </w:r>
          </w:p>
        </w:tc>
        <w:tc>
          <w:tcPr>
            <w:tcW w:w="2410" w:type="dxa"/>
            <w:vMerge/>
          </w:tcPr>
          <w:p w:rsidR="003152AA" w:rsidRPr="00E914F0" w:rsidRDefault="003152AA" w:rsidP="003152AA">
            <w:pPr>
              <w:spacing w:after="0" w:line="240" w:lineRule="auto"/>
              <w:ind w:right="-49"/>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Популяризація еконо</w:t>
            </w:r>
            <w:r w:rsidRPr="00E914F0">
              <w:rPr>
                <w:rFonts w:ascii="Times New Roman" w:hAnsi="Times New Roman" w:cs="Times New Roman"/>
                <w:color w:val="000000" w:themeColor="text1"/>
                <w:spacing w:val="-4"/>
                <w:lang w:val="uk-UA"/>
              </w:rPr>
              <w:softHyphen/>
              <w:t>міч</w:t>
            </w:r>
            <w:r w:rsidRPr="00E914F0">
              <w:rPr>
                <w:rFonts w:ascii="Times New Roman" w:hAnsi="Times New Roman" w:cs="Times New Roman"/>
                <w:color w:val="000000" w:themeColor="text1"/>
                <w:spacing w:val="-4"/>
                <w:lang w:val="uk-UA"/>
              </w:rPr>
              <w:softHyphen/>
              <w:t>них, екологічних і соціальних переваг ене</w:t>
            </w:r>
            <w:r w:rsidRPr="00E914F0">
              <w:rPr>
                <w:rFonts w:ascii="Times New Roman" w:hAnsi="Times New Roman" w:cs="Times New Roman"/>
                <w:color w:val="000000" w:themeColor="text1"/>
                <w:spacing w:val="-4"/>
                <w:lang w:val="uk-UA"/>
              </w:rPr>
              <w:softHyphen/>
              <w:t>р</w:t>
            </w:r>
            <w:r w:rsidRPr="00E914F0">
              <w:rPr>
                <w:rFonts w:ascii="Times New Roman" w:hAnsi="Times New Roman" w:cs="Times New Roman"/>
                <w:color w:val="000000" w:themeColor="text1"/>
                <w:spacing w:val="-4"/>
                <w:lang w:val="uk-UA"/>
              </w:rPr>
              <w:softHyphen/>
              <w:t>гозбереження, підви</w:t>
            </w:r>
            <w:r w:rsidRPr="00E914F0">
              <w:rPr>
                <w:rFonts w:ascii="Times New Roman" w:hAnsi="Times New Roman" w:cs="Times New Roman"/>
                <w:color w:val="000000" w:themeColor="text1"/>
                <w:spacing w:val="-4"/>
                <w:lang w:val="uk-UA"/>
              </w:rPr>
              <w:softHyphen/>
              <w:t>щен</w:t>
            </w:r>
            <w:r w:rsidRPr="00E914F0">
              <w:rPr>
                <w:rFonts w:ascii="Times New Roman" w:hAnsi="Times New Roman" w:cs="Times New Roman"/>
                <w:color w:val="000000" w:themeColor="text1"/>
                <w:spacing w:val="-4"/>
                <w:lang w:val="uk-UA"/>
              </w:rPr>
              <w:softHyphen/>
              <w:t>ня громад</w:t>
            </w:r>
            <w:r w:rsidRPr="00E914F0">
              <w:rPr>
                <w:rFonts w:ascii="Times New Roman" w:hAnsi="Times New Roman" w:cs="Times New Roman"/>
                <w:color w:val="000000" w:themeColor="text1"/>
                <w:spacing w:val="-4"/>
                <w:lang w:val="uk-UA"/>
              </w:rPr>
              <w:softHyphen/>
              <w:t>сь</w:t>
            </w:r>
            <w:r w:rsidRPr="00E914F0">
              <w:rPr>
                <w:rFonts w:ascii="Times New Roman" w:hAnsi="Times New Roman" w:cs="Times New Roman"/>
                <w:color w:val="000000" w:themeColor="text1"/>
                <w:spacing w:val="-4"/>
                <w:lang w:val="uk-UA"/>
              </w:rPr>
              <w:softHyphen/>
              <w:t xml:space="preserve">кого </w:t>
            </w:r>
            <w:r w:rsidRPr="00E914F0">
              <w:rPr>
                <w:rFonts w:ascii="Times New Roman" w:hAnsi="Times New Roman" w:cs="Times New Roman"/>
                <w:color w:val="000000" w:themeColor="text1"/>
                <w:spacing w:val="-4"/>
                <w:lang w:val="uk-UA"/>
              </w:rPr>
              <w:lastRenderedPageBreak/>
              <w:t>освіт</w:t>
            </w:r>
            <w:r w:rsidRPr="00E914F0">
              <w:rPr>
                <w:rFonts w:ascii="Times New Roman" w:hAnsi="Times New Roman" w:cs="Times New Roman"/>
                <w:color w:val="000000" w:themeColor="text1"/>
                <w:spacing w:val="-4"/>
                <w:lang w:val="uk-UA"/>
              </w:rPr>
              <w:softHyphen/>
              <w:t>нього рівня у цій сфері.</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r w:rsidRPr="00E914F0">
              <w:rPr>
                <w:rFonts w:ascii="Times New Roman" w:hAnsi="Times New Roman" w:cs="Times New Roman"/>
                <w:color w:val="000000" w:themeColor="text1"/>
                <w:lang w:val="uk-UA"/>
              </w:rPr>
              <w:lastRenderedPageBreak/>
              <w:t>2.1.7. Управління об’єктами комунальної власності</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sz w:val="28"/>
                <w:szCs w:val="28"/>
                <w:lang w:val="uk-UA"/>
              </w:rPr>
              <w:t>Завдання 1.  Ефективне управління державним та комунальним майном</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noProof/>
                <w:color w:val="000000" w:themeColor="text1"/>
                <w:spacing w:val="-4"/>
                <w:lang w:val="uk-UA"/>
              </w:rPr>
              <w:t xml:space="preserve">Проведення систематичних перевірок стану утримання, </w:t>
            </w:r>
            <w:r w:rsidRPr="00E914F0">
              <w:rPr>
                <w:rFonts w:ascii="Times New Roman" w:hAnsi="Times New Roman" w:cs="Times New Roman"/>
                <w:color w:val="000000" w:themeColor="text1"/>
                <w:spacing w:val="-4"/>
                <w:lang w:val="uk-UA"/>
              </w:rPr>
              <w:t>використання та збереження комунального майна.</w:t>
            </w:r>
          </w:p>
        </w:tc>
        <w:tc>
          <w:tcPr>
            <w:tcW w:w="2410" w:type="dxa"/>
            <w:vMerge w:val="restart"/>
          </w:tcPr>
          <w:p w:rsidR="003152AA" w:rsidRPr="00E914F0" w:rsidRDefault="003152AA" w:rsidP="003152AA">
            <w:pPr>
              <w:spacing w:after="0" w:line="240" w:lineRule="auto"/>
              <w:ind w:left="-33" w:right="-161"/>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vMerge w:val="restart"/>
          </w:tcPr>
          <w:p w:rsidR="003152AA" w:rsidRPr="00E914F0" w:rsidRDefault="003152AA" w:rsidP="003152AA">
            <w:pPr>
              <w:tabs>
                <w:tab w:val="left" w:pos="0"/>
                <w:tab w:val="left" w:pos="275"/>
              </w:tabs>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Збереження, ефективне використання та управ</w:t>
            </w:r>
            <w:r w:rsidRPr="00E914F0">
              <w:rPr>
                <w:rFonts w:ascii="Times New Roman" w:hAnsi="Times New Roman" w:cs="Times New Roman"/>
                <w:color w:val="000000" w:themeColor="text1"/>
                <w:lang w:val="uk-UA"/>
              </w:rPr>
              <w:softHyphen/>
              <w:t>ління об’єктами комунальної власності.</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надход</w:t>
            </w:r>
            <w:r w:rsidRPr="00E914F0">
              <w:rPr>
                <w:rFonts w:ascii="Times New Roman" w:hAnsi="Times New Roman" w:cs="Times New Roman"/>
                <w:color w:val="000000" w:themeColor="text1"/>
                <w:lang w:val="uk-UA"/>
              </w:rPr>
              <w:softHyphen/>
              <w:t>ження коштів до і бюджету міської територіальної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Укладення нових договорів оренди  комунального майна, контроль за станом їх виконання, своєчасне вжиття дієвих заходів реагування до боржників з орендної плати.</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Формування переліку об’єктів комунальної власності, які пропо</w:t>
            </w:r>
            <w:r w:rsidRPr="00E914F0">
              <w:rPr>
                <w:rFonts w:ascii="Times New Roman" w:hAnsi="Times New Roman" w:cs="Times New Roman"/>
                <w:color w:val="000000" w:themeColor="text1"/>
                <w:lang w:val="uk-UA"/>
              </w:rPr>
              <w:softHyphen/>
              <w:t>нуватимуться до приватизації, забез</w:t>
            </w:r>
            <w:r w:rsidRPr="00E914F0">
              <w:rPr>
                <w:rFonts w:ascii="Times New Roman" w:hAnsi="Times New Roman" w:cs="Times New Roman"/>
                <w:color w:val="000000" w:themeColor="text1"/>
                <w:lang w:val="uk-UA"/>
              </w:rPr>
              <w:softHyphen/>
              <w:t>печення їх приватизації відповідно до вимог чинного законодавства.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E94447" w:rsidP="003152AA">
            <w:pPr>
              <w:pStyle w:val="1"/>
              <w:spacing w:before="0" w:line="240" w:lineRule="auto"/>
              <w:jc w:val="center"/>
              <w:rPr>
                <w:rFonts w:ascii="Times New Roman" w:hAnsi="Times New Roman" w:cs="Times New Roman"/>
                <w:b w:val="0"/>
                <w:color w:val="000000" w:themeColor="text1"/>
                <w:lang w:val="uk-UA"/>
              </w:rPr>
            </w:pPr>
            <w:hyperlink w:anchor="_Toc499723582" w:history="1">
              <w:bookmarkStart w:id="27" w:name="_Toc25931718"/>
              <w:r w:rsidR="003152AA" w:rsidRPr="00E914F0">
                <w:rPr>
                  <w:rFonts w:ascii="Times New Roman" w:hAnsi="Times New Roman" w:cs="Times New Roman"/>
                  <w:color w:val="000000" w:themeColor="text1"/>
                  <w:lang w:val="uk-UA"/>
                </w:rPr>
                <w:t>2.1.8. Зовнішньоекономічна діяльність</w:t>
              </w:r>
              <w:bookmarkEnd w:id="27"/>
            </w:hyperlink>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w:t>
            </w:r>
            <w:r w:rsidR="002749B9">
              <w:rPr>
                <w:rFonts w:ascii="Times New Roman" w:hAnsi="Times New Roman" w:cs="Times New Roman"/>
                <w:b/>
                <w:i/>
                <w:color w:val="000000" w:themeColor="text1"/>
                <w:lang w:val="uk-UA"/>
              </w:rPr>
              <w:t xml:space="preserve"> </w:t>
            </w:r>
            <w:r w:rsidRPr="00E914F0">
              <w:rPr>
                <w:rFonts w:ascii="Times New Roman" w:hAnsi="Times New Roman" w:cs="Times New Roman"/>
                <w:b/>
                <w:i/>
                <w:iCs/>
                <w:color w:val="000000" w:themeColor="text1"/>
                <w:lang w:val="uk-UA"/>
              </w:rPr>
              <w:t>Підтримка місцевих виробників у здійсненні та розвитку зовнішньоекономічної діяльності</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pStyle w:val="13"/>
              <w:widowControl w:val="0"/>
              <w:autoSpaceDE w:val="0"/>
              <w:autoSpaceDN w:val="0"/>
              <w:adjustRightInd w:val="0"/>
              <w:rPr>
                <w:color w:val="000000" w:themeColor="text1"/>
                <w:sz w:val="24"/>
                <w:szCs w:val="24"/>
              </w:rPr>
            </w:pPr>
            <w:r w:rsidRPr="00E914F0">
              <w:rPr>
                <w:color w:val="000000" w:themeColor="text1"/>
                <w:sz w:val="24"/>
                <w:szCs w:val="24"/>
              </w:rPr>
              <w:t xml:space="preserve">Промоції експортного потенціалу громади шляхом організації та участі у міжрегіональних, національних, </w:t>
            </w:r>
            <w:r w:rsidRPr="00E914F0">
              <w:rPr>
                <w:color w:val="000000" w:themeColor="text1"/>
                <w:spacing w:val="-2"/>
                <w:sz w:val="24"/>
                <w:szCs w:val="24"/>
              </w:rPr>
              <w:t>міжнародних заходах,</w:t>
            </w:r>
            <w:r w:rsidRPr="00E914F0">
              <w:rPr>
                <w:color w:val="000000" w:themeColor="text1"/>
                <w:sz w:val="24"/>
                <w:szCs w:val="24"/>
              </w:rPr>
              <w:t xml:space="preserve"> бізнес-форумах, семінарах, тощо. </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участі підприємств у міжнародних заходах, підвищення рівня обізнаності міжна</w:t>
            </w:r>
            <w:r w:rsidRPr="00E914F0">
              <w:rPr>
                <w:rFonts w:ascii="Times New Roman" w:hAnsi="Times New Roman" w:cs="Times New Roman"/>
                <w:color w:val="000000" w:themeColor="text1"/>
                <w:lang w:val="uk-UA"/>
              </w:rPr>
              <w:softHyphen/>
              <w:t>родної економічної спільноти про експорт</w:t>
            </w:r>
            <w:r w:rsidRPr="00E914F0">
              <w:rPr>
                <w:rFonts w:ascii="Times New Roman" w:hAnsi="Times New Roman" w:cs="Times New Roman"/>
                <w:color w:val="000000" w:themeColor="text1"/>
                <w:lang w:val="uk-UA"/>
              </w:rPr>
              <w:softHyphen/>
              <w:t xml:space="preserve">ний потенціал громади в країнах світу та </w:t>
            </w:r>
            <w:r w:rsidRPr="00E914F0">
              <w:rPr>
                <w:rFonts w:ascii="Times New Roman" w:hAnsi="Times New Roman" w:cs="Times New Roman"/>
                <w:bCs/>
                <w:color w:val="000000" w:themeColor="text1"/>
                <w:lang w:val="uk-UA"/>
              </w:rPr>
              <w:t>пози</w:t>
            </w:r>
            <w:r w:rsidRPr="00E914F0">
              <w:rPr>
                <w:rFonts w:ascii="Times New Roman" w:hAnsi="Times New Roman" w:cs="Times New Roman"/>
                <w:bCs/>
                <w:color w:val="000000" w:themeColor="text1"/>
                <w:lang w:val="uk-UA"/>
              </w:rPr>
              <w:softHyphen/>
              <w:t>ціонування Новгород-Сіверщини як регіону з сприятливим бізнес-кліматом.</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8" w:name="_Toc25931720"/>
            <w:r w:rsidRPr="00E914F0">
              <w:rPr>
                <w:rFonts w:ascii="Times New Roman" w:hAnsi="Times New Roman" w:cs="Times New Roman"/>
                <w:color w:val="000000" w:themeColor="text1"/>
                <w:lang w:val="uk-UA"/>
              </w:rPr>
              <w:t>2.2. Реальний сектор економіки</w:t>
            </w:r>
            <w:bookmarkEnd w:id="28"/>
          </w:p>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29" w:name="_Toc25931721"/>
            <w:r w:rsidRPr="00E914F0">
              <w:rPr>
                <w:rFonts w:ascii="Times New Roman" w:hAnsi="Times New Roman" w:cs="Times New Roman"/>
                <w:color w:val="000000" w:themeColor="text1"/>
                <w:lang w:val="uk-UA"/>
              </w:rPr>
              <w:t>2.2.1. Промисловість</w:t>
            </w:r>
            <w:bookmarkEnd w:id="29"/>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 Досягнення сталого промислового розвитку за рахунок використання власного потенціалу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відновленню позитивної динаміки промислового виробництва за рахунок розвитку пріоритетних галузей промисловості громади.</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r w:rsidRPr="00E914F0">
              <w:rPr>
                <w:rFonts w:ascii="Times New Roman" w:hAnsi="Times New Roman" w:cs="Times New Roman"/>
                <w:b/>
                <w:color w:val="000000" w:themeColor="text1"/>
                <w:lang w:val="uk-UA"/>
              </w:rPr>
              <w:t xml:space="preserve"> </w:t>
            </w:r>
          </w:p>
        </w:tc>
        <w:tc>
          <w:tcPr>
            <w:tcW w:w="2835" w:type="dxa"/>
            <w:vMerge w:val="restart"/>
          </w:tcPr>
          <w:p w:rsidR="003152AA" w:rsidRPr="00E914F0" w:rsidRDefault="003152AA" w:rsidP="003152AA">
            <w:pPr>
              <w:tabs>
                <w:tab w:val="left" w:pos="851"/>
                <w:tab w:val="left" w:pos="1418"/>
              </w:tabs>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обсягів про</w:t>
            </w:r>
            <w:r w:rsidRPr="00E914F0">
              <w:rPr>
                <w:rFonts w:ascii="Times New Roman" w:hAnsi="Times New Roman" w:cs="Times New Roman"/>
                <w:color w:val="000000" w:themeColor="text1"/>
                <w:lang w:val="uk-UA"/>
              </w:rPr>
              <w:softHyphen/>
              <w:t>мислового виробниц</w:t>
            </w:r>
            <w:r w:rsidRPr="00E914F0">
              <w:rPr>
                <w:rFonts w:ascii="Times New Roman" w:hAnsi="Times New Roman" w:cs="Times New Roman"/>
                <w:color w:val="000000" w:themeColor="text1"/>
                <w:lang w:val="uk-UA"/>
              </w:rPr>
              <w:softHyphen/>
              <w:t>тва.</w:t>
            </w:r>
          </w:p>
          <w:p w:rsidR="003152AA" w:rsidRPr="00E914F0" w:rsidRDefault="003152AA" w:rsidP="003152AA">
            <w:pPr>
              <w:widowControl w:val="0"/>
              <w:tabs>
                <w:tab w:val="num" w:pos="1080"/>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shd w:val="clear" w:color="auto" w:fill="FFFFFF"/>
                <w:lang w:val="uk-UA"/>
              </w:rPr>
              <w:t>П</w:t>
            </w:r>
            <w:r w:rsidRPr="00E914F0">
              <w:rPr>
                <w:rFonts w:ascii="Times New Roman" w:hAnsi="Times New Roman" w:cs="Times New Roman"/>
                <w:color w:val="000000" w:themeColor="text1"/>
                <w:lang w:val="uk-UA"/>
              </w:rPr>
              <w:t>ідвищення ефективності функ</w:t>
            </w:r>
            <w:r w:rsidRPr="00E914F0">
              <w:rPr>
                <w:rFonts w:ascii="Times New Roman" w:hAnsi="Times New Roman" w:cs="Times New Roman"/>
                <w:color w:val="000000" w:themeColor="text1"/>
                <w:lang w:val="uk-UA"/>
              </w:rPr>
              <w:softHyphen/>
              <w:t>ціонування промисло</w:t>
            </w:r>
            <w:r w:rsidRPr="00E914F0">
              <w:rPr>
                <w:rFonts w:ascii="Times New Roman" w:hAnsi="Times New Roman" w:cs="Times New Roman"/>
                <w:color w:val="000000" w:themeColor="text1"/>
                <w:lang w:val="uk-UA"/>
              </w:rPr>
              <w:softHyphen/>
              <w:t>вого комплексу.</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6"/>
                <w:lang w:val="uk-UA"/>
              </w:rPr>
              <w:t>Забезпечення системної роботи з промисловими підприємствами, що суттєво впливають на економіку громади,</w:t>
            </w:r>
            <w:r w:rsidRPr="00E914F0">
              <w:rPr>
                <w:rFonts w:ascii="Times New Roman" w:hAnsi="Times New Roman" w:cs="Times New Roman"/>
                <w:color w:val="000000" w:themeColor="text1"/>
                <w:lang w:val="uk-UA"/>
              </w:rPr>
              <w:t xml:space="preserve"> виявлення проблемних питань, що перешкоджають розвитку виробництва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rPr>
          <w:trHeight w:val="1380"/>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6"/>
                <w:lang w:val="uk-UA"/>
              </w:rPr>
            </w:pPr>
            <w:r w:rsidRPr="00E914F0">
              <w:rPr>
                <w:rFonts w:ascii="Times New Roman" w:hAnsi="Times New Roman" w:cs="Times New Roman"/>
                <w:color w:val="000000" w:themeColor="text1"/>
                <w:lang w:val="uk-UA"/>
              </w:rPr>
              <w:t>Проведення робочих нарад з питань опрацювання шляхів виправлення ситуації на підприємствах, якими допущено скорочення обсягів промислового виробництва</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Покращення роботи підприємств промислового комплексу;</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індексу промислової продукції за видами діяльності на 2,0%</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Проведення моніторингу </w:t>
            </w:r>
            <w:r w:rsidRPr="00E914F0">
              <w:rPr>
                <w:rFonts w:ascii="Times New Roman" w:hAnsi="Times New Roman" w:cs="Times New Roman"/>
                <w:color w:val="000000" w:themeColor="text1"/>
                <w:lang w:val="uk-UA"/>
              </w:rPr>
              <w:lastRenderedPageBreak/>
              <w:t>промислового виробництва та підготовка пропозицій для прийняття управлінських рішень, спрямованих на підвищення ефективності виробничої діяльності підприємств промислового комплексу громади</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5.</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розвитку внутрішнього ринку шляхом залучення підприємств до участі в виставкових, презентаційних заходах, які проводяться на загальнодержавному, міжрегіональному рівні та розміщення матеріалів в рекламних буклетах, збірниках тощо</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bCs/>
                <w:color w:val="000000" w:themeColor="text1"/>
                <w:lang w:val="uk-UA"/>
              </w:rPr>
              <w:t>Завдання 2.</w:t>
            </w:r>
            <w:r w:rsidR="002749B9">
              <w:rPr>
                <w:rFonts w:ascii="Times New Roman" w:hAnsi="Times New Roman" w:cs="Times New Roman"/>
                <w:b/>
                <w:bCs/>
                <w:color w:val="000000" w:themeColor="text1"/>
                <w:lang w:val="uk-UA"/>
              </w:rPr>
              <w:t xml:space="preserve"> </w:t>
            </w:r>
            <w:r w:rsidRPr="00E914F0">
              <w:rPr>
                <w:rFonts w:ascii="Times New Roman" w:hAnsi="Times New Roman" w:cs="Times New Roman"/>
                <w:b/>
                <w:i/>
                <w:color w:val="000000" w:themeColor="text1"/>
                <w:lang w:val="uk-UA"/>
              </w:rPr>
              <w:t>Розширення інноваційної складової розвитку та підвищення конкурентоспроможності промислового виробництва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hd w:val="clear" w:color="auto" w:fill="FFFFFF"/>
                <w:lang w:val="uk-UA"/>
              </w:rPr>
              <w:t>Сприяння формуванню ефективної структури промислового виробництва з підвищенням питомої ваги виробництв з поглибленої переробки та кінцевого споживання</w:t>
            </w:r>
            <w:r w:rsidRPr="00E914F0">
              <w:rPr>
                <w:rStyle w:val="longtext"/>
                <w:rFonts w:ascii="Times New Roman" w:hAnsi="Times New Roman" w:cs="Times New Roman"/>
                <w:color w:val="000000" w:themeColor="text1"/>
                <w:spacing w:val="-4"/>
                <w:lang w:val="uk-UA"/>
              </w:rPr>
              <w:t>,</w:t>
            </w:r>
            <w:r w:rsidRPr="00E914F0">
              <w:rPr>
                <w:rFonts w:ascii="Times New Roman" w:hAnsi="Times New Roman" w:cs="Times New Roman"/>
                <w:color w:val="000000" w:themeColor="text1"/>
                <w:lang w:val="uk-UA"/>
              </w:rPr>
              <w:t xml:space="preserve"> розширенню та поглибленню міжрегіональних економічних зв’язків, розвитку внутрішніх товарних ринків.</w:t>
            </w:r>
          </w:p>
        </w:tc>
        <w:tc>
          <w:tcPr>
            <w:tcW w:w="2410" w:type="dxa"/>
            <w:vMerge w:val="restart"/>
          </w:tcPr>
          <w:p w:rsidR="003152AA" w:rsidRPr="00E914F0" w:rsidRDefault="003152AA" w:rsidP="003152AA">
            <w:pPr>
              <w:pStyle w:val="af9"/>
              <w:widowControl w:val="0"/>
              <w:tabs>
                <w:tab w:val="clear" w:pos="9590"/>
              </w:tabs>
              <w:adjustRightInd w:val="0"/>
              <w:jc w:val="center"/>
              <w:rPr>
                <w:rFonts w:ascii="Times New Roman" w:hAnsi="Times New Roman"/>
                <w:color w:val="000000" w:themeColor="text1"/>
                <w:sz w:val="24"/>
                <w:szCs w:val="24"/>
                <w:lang w:val="uk-UA"/>
              </w:rPr>
            </w:pPr>
            <w:r w:rsidRPr="00E914F0">
              <w:rPr>
                <w:rFonts w:ascii="Times New Roman" w:hAnsi="Times New Roman"/>
                <w:color w:val="000000" w:themeColor="text1"/>
                <w:sz w:val="24"/>
                <w:szCs w:val="24"/>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Розвиток перспектив</w:t>
            </w:r>
            <w:r w:rsidRPr="00E914F0">
              <w:rPr>
                <w:rFonts w:ascii="Times New Roman" w:hAnsi="Times New Roman" w:cs="Times New Roman"/>
                <w:color w:val="000000" w:themeColor="text1"/>
                <w:lang w:val="uk-UA"/>
              </w:rPr>
              <w:softHyphen/>
              <w:t>них для громади галузей промисловості.</w:t>
            </w:r>
            <w:r w:rsidRPr="00E914F0">
              <w:rPr>
                <w:rFonts w:ascii="Times New Roman" w:hAnsi="Times New Roman" w:cs="Times New Roman"/>
                <w:color w:val="000000" w:themeColor="text1"/>
                <w:lang w:val="uk-UA" w:eastAsia="ar-SA"/>
              </w:rPr>
              <w:t xml:space="preserve"> Диверсифікація виробництв </w:t>
            </w:r>
            <w:r w:rsidRPr="00E914F0">
              <w:rPr>
                <w:rFonts w:ascii="Times New Roman" w:hAnsi="Times New Roman" w:cs="Times New Roman"/>
                <w:color w:val="000000" w:themeColor="text1"/>
                <w:lang w:val="uk-UA"/>
              </w:rPr>
              <w:t>діючих підприємств. Збільшення обсягів реалізованої продукції. Встановлення ефек</w:t>
            </w:r>
            <w:r w:rsidRPr="00E914F0">
              <w:rPr>
                <w:rFonts w:ascii="Times New Roman" w:hAnsi="Times New Roman" w:cs="Times New Roman"/>
                <w:color w:val="000000" w:themeColor="text1"/>
                <w:lang w:val="uk-UA"/>
              </w:rPr>
              <w:softHyphen/>
              <w:t>тивних коопераційних зв’язків між підприєм</w:t>
            </w:r>
            <w:r w:rsidRPr="00E914F0">
              <w:rPr>
                <w:rFonts w:ascii="Times New Roman" w:hAnsi="Times New Roman" w:cs="Times New Roman"/>
                <w:color w:val="000000" w:themeColor="text1"/>
                <w:lang w:val="uk-UA"/>
              </w:rPr>
              <w:softHyphen/>
              <w:t>ствами на регіональ</w:t>
            </w:r>
            <w:r w:rsidRPr="00E914F0">
              <w:rPr>
                <w:rFonts w:ascii="Times New Roman" w:hAnsi="Times New Roman" w:cs="Times New Roman"/>
                <w:color w:val="000000" w:themeColor="text1"/>
                <w:lang w:val="uk-UA"/>
              </w:rPr>
              <w:softHyphen/>
              <w:t>ному та державному рівнях.</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Сприяння розвитку </w:t>
            </w:r>
            <w:r w:rsidRPr="00E914F0">
              <w:rPr>
                <w:rFonts w:ascii="Times New Roman" w:hAnsi="Times New Roman" w:cs="Times New Roman"/>
                <w:bCs/>
                <w:iCs/>
                <w:color w:val="000000" w:themeColor="text1"/>
                <w:lang w:val="uk-UA"/>
              </w:rPr>
              <w:t>державно-приватного партнерства як інструменту стимулювання інноваційної активності в промисловості.</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Зростання питомої ваги продукції з високою до</w:t>
            </w:r>
            <w:r w:rsidRPr="00E914F0">
              <w:rPr>
                <w:rFonts w:ascii="Times New Roman" w:hAnsi="Times New Roman" w:cs="Times New Roman"/>
                <w:color w:val="000000" w:themeColor="text1"/>
                <w:lang w:val="uk-UA"/>
              </w:rPr>
              <w:softHyphen/>
              <w:t>даною вартістю в за</w:t>
            </w:r>
            <w:r w:rsidRPr="00E914F0">
              <w:rPr>
                <w:rFonts w:ascii="Times New Roman" w:hAnsi="Times New Roman" w:cs="Times New Roman"/>
                <w:color w:val="000000" w:themeColor="text1"/>
                <w:lang w:val="uk-UA"/>
              </w:rPr>
              <w:softHyphen/>
              <w:t>гальній структурі реалі</w:t>
            </w:r>
            <w:r w:rsidRPr="00E914F0">
              <w:rPr>
                <w:rFonts w:ascii="Times New Roman" w:hAnsi="Times New Roman" w:cs="Times New Roman"/>
                <w:color w:val="000000" w:themeColor="text1"/>
                <w:lang w:val="uk-UA"/>
              </w:rPr>
              <w:softHyphen/>
              <w:t>зованої промислової продукції</w:t>
            </w:r>
            <w:r w:rsidRPr="00E914F0">
              <w:rPr>
                <w:rFonts w:ascii="Times New Roman" w:hAnsi="Times New Roman" w:cs="Times New Roman"/>
                <w:color w:val="000000" w:themeColor="text1"/>
                <w:sz w:val="20"/>
                <w:szCs w:val="20"/>
                <w:lang w:val="uk-UA"/>
              </w:rPr>
              <w:t xml:space="preserve">. </w:t>
            </w:r>
            <w:r w:rsidRPr="00E914F0">
              <w:rPr>
                <w:rFonts w:ascii="Times New Roman" w:hAnsi="Times New Roman" w:cs="Times New Roman"/>
                <w:color w:val="000000" w:themeColor="text1"/>
                <w:lang w:val="uk-UA"/>
              </w:rPr>
              <w:t>Реалізація механізмів державно-приватного партнерства в економіку громади, залучення стратегічних інвесторів.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технологічного потенціалу підприємств та покращення їх інвестиційної привабливості.</w:t>
            </w:r>
          </w:p>
        </w:tc>
        <w:tc>
          <w:tcPr>
            <w:tcW w:w="2410" w:type="dxa"/>
            <w:vMerge w:val="restart"/>
            <w:tcBorders>
              <w:top w:val="nil"/>
            </w:tcBorders>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sz w:val="24"/>
                <w:szCs w:val="24"/>
                <w:lang w:val="uk-UA"/>
              </w:rPr>
              <w:t>Відділ економіки міської ради</w:t>
            </w: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autoSpaceDE w:val="0"/>
              <w:autoSpaceDN w:val="0"/>
              <w:adjustRightInd w:val="0"/>
              <w:spacing w:after="0" w:line="240" w:lineRule="auto"/>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Ефективне використання наявних виробничих потужностей, їх модернізація та розширення ринків збуту.</w:t>
            </w:r>
          </w:p>
        </w:tc>
        <w:tc>
          <w:tcPr>
            <w:tcW w:w="2410" w:type="dxa"/>
            <w:vMerge/>
            <w:tcBorders>
              <w:top w:val="nil"/>
            </w:tcBorders>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0" w:name="_Toc25931722"/>
            <w:r w:rsidRPr="00E914F0">
              <w:rPr>
                <w:rFonts w:ascii="Times New Roman" w:hAnsi="Times New Roman" w:cs="Times New Roman"/>
                <w:color w:val="000000" w:themeColor="text1"/>
                <w:lang w:val="uk-UA"/>
              </w:rPr>
              <w:t>2.2.2. Аграрний комплекс</w:t>
            </w:r>
            <w:bookmarkEnd w:id="30"/>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 Раціоналізація структури сільськогосподарського виробництва з метою зростання його доданої вартості</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Оптимізація спеціалізації сільського господарства з метою підвищення ефективності аграрного сектора та раціонального використання земельних ресурсів шляхом навчання та підвищення кваліфікації керівників та фахівців сільськогосподарських формувань з </w:t>
            </w:r>
            <w:r w:rsidRPr="00E914F0">
              <w:rPr>
                <w:rFonts w:ascii="Times New Roman" w:hAnsi="Times New Roman" w:cs="Times New Roman"/>
                <w:color w:val="000000" w:themeColor="text1"/>
                <w:lang w:val="uk-UA"/>
              </w:rPr>
              <w:lastRenderedPageBreak/>
              <w:t xml:space="preserve">питань ефективності ведення галузі рослинництва, ефективного використання земель </w:t>
            </w:r>
            <w:proofErr w:type="spellStart"/>
            <w:r w:rsidRPr="00E914F0">
              <w:rPr>
                <w:rFonts w:ascii="Times New Roman" w:hAnsi="Times New Roman" w:cs="Times New Roman"/>
                <w:color w:val="000000" w:themeColor="text1"/>
                <w:lang w:val="uk-UA"/>
              </w:rPr>
              <w:t>сільгосппризначення</w:t>
            </w:r>
            <w:proofErr w:type="spellEnd"/>
            <w:r w:rsidRPr="00E914F0">
              <w:rPr>
                <w:rFonts w:ascii="Times New Roman" w:hAnsi="Times New Roman" w:cs="Times New Roman"/>
                <w:color w:val="000000" w:themeColor="text1"/>
                <w:lang w:val="uk-UA"/>
              </w:rPr>
              <w:t xml:space="preserve"> та наявного технічного потенціалу, нарощування виробництва с/г продукції, підвищення її конкурентоспроможності, покращення родючості ґрунтів.</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lastRenderedPageBreak/>
              <w:t>Відділ економіки міської ради,</w:t>
            </w:r>
            <w:r w:rsidRPr="00E914F0">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it-IT"/>
              </w:rPr>
              <w:t>Оптимальна виробнича спеціалізація сільського господарства. Додатковий економічний ефект за рахунок зростання про</w:t>
            </w:r>
            <w:r w:rsidRPr="00E914F0">
              <w:rPr>
                <w:rFonts w:ascii="Times New Roman" w:hAnsi="Times New Roman" w:cs="Times New Roman"/>
                <w:color w:val="000000" w:themeColor="text1"/>
                <w:lang w:val="uk-UA" w:eastAsia="it-IT"/>
              </w:rPr>
              <w:softHyphen/>
              <w:t>дуктивності сільського</w:t>
            </w:r>
            <w:r w:rsidRPr="00E914F0">
              <w:rPr>
                <w:rFonts w:ascii="Times New Roman" w:hAnsi="Times New Roman" w:cs="Times New Roman"/>
                <w:color w:val="000000" w:themeColor="text1"/>
                <w:lang w:val="uk-UA" w:eastAsia="it-IT"/>
              </w:rPr>
              <w:softHyphen/>
              <w:t>сподарського виробниц</w:t>
            </w:r>
            <w:r w:rsidRPr="00E914F0">
              <w:rPr>
                <w:rFonts w:ascii="Times New Roman" w:hAnsi="Times New Roman" w:cs="Times New Roman"/>
                <w:color w:val="000000" w:themeColor="text1"/>
                <w:lang w:val="uk-UA" w:eastAsia="it-IT"/>
              </w:rPr>
              <w:softHyphen/>
              <w:t>тва. Система раціональ</w:t>
            </w:r>
            <w:r w:rsidRPr="00E914F0">
              <w:rPr>
                <w:rFonts w:ascii="Times New Roman" w:hAnsi="Times New Roman" w:cs="Times New Roman"/>
                <w:color w:val="000000" w:themeColor="text1"/>
                <w:lang w:val="uk-UA" w:eastAsia="it-IT"/>
              </w:rPr>
              <w:softHyphen/>
              <w:t xml:space="preserve">ного </w:t>
            </w:r>
            <w:r w:rsidRPr="00E914F0">
              <w:rPr>
                <w:rFonts w:ascii="Times New Roman" w:hAnsi="Times New Roman" w:cs="Times New Roman"/>
                <w:color w:val="000000" w:themeColor="text1"/>
                <w:lang w:val="uk-UA" w:eastAsia="it-IT"/>
              </w:rPr>
              <w:lastRenderedPageBreak/>
              <w:t>землекористуван</w:t>
            </w:r>
            <w:r w:rsidRPr="00E914F0">
              <w:rPr>
                <w:rFonts w:ascii="Times New Roman" w:hAnsi="Times New Roman" w:cs="Times New Roman"/>
                <w:color w:val="000000" w:themeColor="text1"/>
                <w:lang w:val="uk-UA" w:eastAsia="it-IT"/>
              </w:rPr>
              <w:softHyphen/>
              <w:t>ня, яка убезпечить від деградації земельні ре</w:t>
            </w:r>
            <w:r w:rsidRPr="00E914F0">
              <w:rPr>
                <w:rFonts w:ascii="Times New Roman" w:hAnsi="Times New Roman" w:cs="Times New Roman"/>
                <w:color w:val="000000" w:themeColor="text1"/>
                <w:lang w:val="uk-UA" w:eastAsia="it-IT"/>
              </w:rPr>
              <w:softHyphen/>
              <w:t>сурси. Зростання зайня</w:t>
            </w:r>
            <w:r w:rsidRPr="00E914F0">
              <w:rPr>
                <w:rFonts w:ascii="Times New Roman" w:hAnsi="Times New Roman" w:cs="Times New Roman"/>
                <w:color w:val="000000" w:themeColor="text1"/>
                <w:lang w:val="uk-UA" w:eastAsia="it-IT"/>
              </w:rPr>
              <w:softHyphen/>
              <w:t>тості сільських мешкан</w:t>
            </w:r>
            <w:r w:rsidRPr="00E914F0">
              <w:rPr>
                <w:rFonts w:ascii="Times New Roman" w:hAnsi="Times New Roman" w:cs="Times New Roman"/>
                <w:color w:val="000000" w:themeColor="text1"/>
                <w:lang w:val="uk-UA" w:eastAsia="it-IT"/>
              </w:rPr>
              <w:softHyphen/>
              <w:t>ців і розширення ринку праці у сільській місцевості.</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Стимулювання нарощування поголів’я худоби в господарствах населення шляхом державної підтримки за утримання молодняку ВРХ</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r w:rsidRPr="00E914F0">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eastAsia="it-IT"/>
              </w:rPr>
            </w:pPr>
            <w:r w:rsidRPr="00E914F0">
              <w:rPr>
                <w:rFonts w:ascii="Times New Roman" w:hAnsi="Times New Roman" w:cs="Times New Roman"/>
                <w:color w:val="000000" w:themeColor="text1"/>
                <w:lang w:val="uk-UA" w:eastAsia="it-IT"/>
              </w:rPr>
              <w:t>Збільшення виробниц</w:t>
            </w:r>
            <w:r w:rsidRPr="00E914F0">
              <w:rPr>
                <w:rFonts w:ascii="Times New Roman" w:hAnsi="Times New Roman" w:cs="Times New Roman"/>
                <w:color w:val="000000" w:themeColor="text1"/>
                <w:lang w:val="uk-UA" w:eastAsia="it-IT"/>
              </w:rPr>
              <w:softHyphen/>
              <w:t>тва продукції сільсь</w:t>
            </w:r>
            <w:r w:rsidRPr="00E914F0">
              <w:rPr>
                <w:rFonts w:ascii="Times New Roman" w:hAnsi="Times New Roman" w:cs="Times New Roman"/>
                <w:color w:val="000000" w:themeColor="text1"/>
                <w:lang w:val="uk-UA" w:eastAsia="it-IT"/>
              </w:rPr>
              <w:softHyphen/>
              <w:t>кого господарства. Забезпечення поста</w:t>
            </w:r>
            <w:r w:rsidRPr="00E914F0">
              <w:rPr>
                <w:rFonts w:ascii="Times New Roman" w:hAnsi="Times New Roman" w:cs="Times New Roman"/>
                <w:color w:val="000000" w:themeColor="text1"/>
                <w:lang w:val="uk-UA" w:eastAsia="it-IT"/>
              </w:rPr>
              <w:softHyphen/>
              <w:t>чальницьких, вироб</w:t>
            </w:r>
            <w:r w:rsidRPr="00E914F0">
              <w:rPr>
                <w:rFonts w:ascii="Times New Roman" w:hAnsi="Times New Roman" w:cs="Times New Roman"/>
                <w:color w:val="000000" w:themeColor="text1"/>
                <w:lang w:val="uk-UA" w:eastAsia="it-IT"/>
              </w:rPr>
              <w:softHyphen/>
              <w:t>ничих, організаційних, технологічних інвестиційних та збуто</w:t>
            </w:r>
            <w:r w:rsidRPr="00E914F0">
              <w:rPr>
                <w:rFonts w:ascii="Times New Roman" w:hAnsi="Times New Roman" w:cs="Times New Roman"/>
                <w:color w:val="000000" w:themeColor="text1"/>
                <w:lang w:val="uk-UA" w:eastAsia="it-IT"/>
              </w:rPr>
              <w:softHyphen/>
              <w:t xml:space="preserve">вих потреб виробників і </w:t>
            </w:r>
            <w:proofErr w:type="spellStart"/>
            <w:r w:rsidRPr="00E914F0">
              <w:rPr>
                <w:rFonts w:ascii="Times New Roman" w:hAnsi="Times New Roman" w:cs="Times New Roman"/>
                <w:color w:val="000000" w:themeColor="text1"/>
                <w:lang w:val="uk-UA" w:eastAsia="it-IT"/>
              </w:rPr>
              <w:t>переробників</w:t>
            </w:r>
            <w:proofErr w:type="spellEnd"/>
            <w:r w:rsidRPr="00E914F0">
              <w:rPr>
                <w:rFonts w:ascii="Times New Roman" w:hAnsi="Times New Roman" w:cs="Times New Roman"/>
                <w:color w:val="000000" w:themeColor="text1"/>
                <w:lang w:val="uk-UA" w:eastAsia="it-IT"/>
              </w:rPr>
              <w:t xml:space="preserve"> сільсько</w:t>
            </w:r>
            <w:r w:rsidRPr="00E914F0">
              <w:rPr>
                <w:rFonts w:ascii="Times New Roman" w:hAnsi="Times New Roman" w:cs="Times New Roman"/>
                <w:color w:val="000000" w:themeColor="text1"/>
                <w:lang w:val="uk-UA" w:eastAsia="it-IT"/>
              </w:rPr>
              <w:softHyphen/>
              <w:t>господарської продукції.</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Збереження чисельності поголів’я худоби та птиці, підвищення їх продуктивності за рахунок покращення годівлі та генетичного потенціалу</w:t>
            </w:r>
          </w:p>
        </w:tc>
        <w:tc>
          <w:tcPr>
            <w:tcW w:w="2410" w:type="dxa"/>
            <w:vMerge/>
          </w:tcPr>
          <w:p w:rsidR="003152AA" w:rsidRPr="00E914F0"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Удосконалення організації та проведення селекційно-племінної роботи у тваринництві, сприяння у забезпеченні сільгосппідприємств племінною худобою кращих вітчизняних та зарубіжних порід</w:t>
            </w:r>
          </w:p>
        </w:tc>
        <w:tc>
          <w:tcPr>
            <w:tcW w:w="2410" w:type="dxa"/>
            <w:vMerge/>
          </w:tcPr>
          <w:p w:rsidR="003152AA" w:rsidRPr="00E914F0"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виробництва продовольчого зерна за рахунок підвищення урожайності озимих зернових культур, введення в структуру посівів нових гібридів озимого жита</w:t>
            </w:r>
          </w:p>
        </w:tc>
        <w:tc>
          <w:tcPr>
            <w:tcW w:w="2410" w:type="dxa"/>
            <w:vMerge/>
          </w:tcPr>
          <w:p w:rsidR="003152AA" w:rsidRPr="00E914F0"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Підтримка розвитку садівництва, ягідництва.</w:t>
            </w:r>
          </w:p>
        </w:tc>
        <w:tc>
          <w:tcPr>
            <w:tcW w:w="2410" w:type="dxa"/>
            <w:vMerge/>
          </w:tcPr>
          <w:p w:rsidR="003152AA" w:rsidRPr="00E914F0"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it-IT"/>
              </w:rPr>
              <w:t>Розширення площ під плодово-ягідними насадженнями. Забезпечення населення регіону, переробні підприємства плодово-ягідною продукцією місцевого виробництва.</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eastAsia="it-IT"/>
              </w:rPr>
              <w:t>Завдання 2. Технічне переоснащення діючих та створення високотехнологічних нових підприємств з виробництва та переробки сільгосппродукції</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Підтримка технічного переоснащення малих, середніх </w:t>
            </w:r>
            <w:proofErr w:type="spellStart"/>
            <w:r w:rsidRPr="00E914F0">
              <w:rPr>
                <w:rFonts w:ascii="Times New Roman" w:hAnsi="Times New Roman" w:cs="Times New Roman"/>
                <w:color w:val="000000" w:themeColor="text1"/>
                <w:lang w:val="uk-UA"/>
              </w:rPr>
              <w:t>агровиробників</w:t>
            </w:r>
            <w:proofErr w:type="spellEnd"/>
            <w:r w:rsidRPr="00E914F0">
              <w:rPr>
                <w:rFonts w:ascii="Times New Roman" w:hAnsi="Times New Roman" w:cs="Times New Roman"/>
                <w:color w:val="000000" w:themeColor="text1"/>
                <w:lang w:val="uk-UA"/>
              </w:rPr>
              <w:t xml:space="preserve"> та їх об’єднань, що працюють на території громади.</w:t>
            </w:r>
          </w:p>
        </w:tc>
        <w:tc>
          <w:tcPr>
            <w:tcW w:w="2410" w:type="dxa"/>
          </w:tcPr>
          <w:p w:rsidR="003152AA" w:rsidRPr="00E914F0" w:rsidRDefault="003152AA" w:rsidP="003152AA">
            <w:pPr>
              <w:pStyle w:val="af9"/>
              <w:widowControl w:val="0"/>
              <w:tabs>
                <w:tab w:val="clear" w:pos="9590"/>
              </w:tabs>
              <w:adjustRightInd w:val="0"/>
              <w:ind w:right="-30"/>
              <w:jc w:val="center"/>
              <w:rPr>
                <w:rFonts w:ascii="Times New Roman" w:hAnsi="Times New Roman"/>
                <w:color w:val="000000" w:themeColor="text1"/>
                <w:sz w:val="24"/>
                <w:szCs w:val="24"/>
                <w:lang w:val="uk-UA"/>
              </w:rPr>
            </w:pPr>
            <w:r w:rsidRPr="00E914F0">
              <w:rPr>
                <w:rFonts w:ascii="Times New Roman" w:hAnsi="Times New Roman"/>
                <w:color w:val="000000" w:themeColor="text1"/>
                <w:sz w:val="24"/>
                <w:szCs w:val="24"/>
                <w:lang w:val="uk-UA"/>
              </w:rPr>
              <w:t>Відділ економіки міської ради,</w:t>
            </w:r>
            <w:r w:rsidRPr="00E914F0">
              <w:rPr>
                <w:rFonts w:ascii="Times New Roman" w:hAnsi="Times New Roman"/>
                <w:color w:val="000000" w:themeColor="text1"/>
                <w:spacing w:val="5"/>
                <w:sz w:val="24"/>
                <w:szCs w:val="24"/>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E914F0" w:rsidRDefault="003152AA" w:rsidP="003152AA">
            <w:pPr>
              <w:tabs>
                <w:tab w:val="left" w:pos="317"/>
              </w:tabs>
              <w:spacing w:after="0" w:line="240" w:lineRule="auto"/>
              <w:ind w:left="34"/>
              <w:contextualSpacing/>
              <w:jc w:val="both"/>
              <w:rPr>
                <w:rFonts w:ascii="Times New Roman" w:hAnsi="Times New Roman" w:cs="Times New Roman"/>
                <w:color w:val="000000" w:themeColor="text1"/>
                <w:spacing w:val="-2"/>
                <w:lang w:val="uk-UA" w:eastAsia="it-IT"/>
              </w:rPr>
            </w:pPr>
            <w:r w:rsidRPr="00E914F0">
              <w:rPr>
                <w:rFonts w:ascii="Times New Roman" w:hAnsi="Times New Roman" w:cs="Times New Roman"/>
                <w:color w:val="000000" w:themeColor="text1"/>
                <w:spacing w:val="-2"/>
                <w:lang w:val="uk-UA" w:eastAsia="it-IT"/>
              </w:rPr>
              <w:t>Підвищення рівня технічного оснащення сільськогосподарських виробників. Скорочення термінів збирання сільгоспкультур. Зменшення втрат врожаю. Підвищення продуктивності тваринницької галузі. Зменшення собівартості продукції. Створення нових робочих місць.</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eastAsia="it-IT"/>
              </w:rPr>
              <w:t xml:space="preserve">Завдання 3. Підтримка розвитку виробництва екологічно чистих продуктів харчування та </w:t>
            </w:r>
            <w:r w:rsidRPr="00E914F0">
              <w:rPr>
                <w:rFonts w:ascii="Times New Roman" w:hAnsi="Times New Roman" w:cs="Times New Roman"/>
                <w:b/>
                <w:i/>
                <w:color w:val="000000" w:themeColor="text1"/>
                <w:lang w:val="uk-UA" w:eastAsia="it-IT"/>
              </w:rPr>
              <w:lastRenderedPageBreak/>
              <w:t>органічного землеробства в громаді</w:t>
            </w:r>
          </w:p>
        </w:tc>
      </w:tr>
      <w:tr w:rsidR="003152AA" w:rsidRPr="00E914F0" w:rsidTr="000449C4">
        <w:trPr>
          <w:trHeight w:val="1932"/>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Інформаційно-консультативна підтримка сільгоспвиробників з питань виробництва екологічно чистих продуктів та органічного землеробства.</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it-IT"/>
              </w:rPr>
              <w:t>Посилення довіри до органічного сільського господарства у тради</w:t>
            </w:r>
            <w:r w:rsidRPr="00E914F0">
              <w:rPr>
                <w:rFonts w:ascii="Times New Roman" w:hAnsi="Times New Roman" w:cs="Times New Roman"/>
                <w:color w:val="000000" w:themeColor="text1"/>
                <w:lang w:val="uk-UA" w:eastAsia="it-IT"/>
              </w:rPr>
              <w:softHyphen/>
              <w:t>ційних аграріїв та підвищення ефек</w:t>
            </w:r>
            <w:r w:rsidRPr="00E914F0">
              <w:rPr>
                <w:rFonts w:ascii="Times New Roman" w:hAnsi="Times New Roman" w:cs="Times New Roman"/>
                <w:color w:val="000000" w:themeColor="text1"/>
                <w:lang w:val="uk-UA" w:eastAsia="it-IT"/>
              </w:rPr>
              <w:softHyphen/>
              <w:t>тив</w:t>
            </w:r>
            <w:r w:rsidRPr="00E914F0">
              <w:rPr>
                <w:rFonts w:ascii="Times New Roman" w:hAnsi="Times New Roman" w:cs="Times New Roman"/>
                <w:color w:val="000000" w:themeColor="text1"/>
                <w:lang w:val="uk-UA" w:eastAsia="it-IT"/>
              </w:rPr>
              <w:softHyphen/>
              <w:t>ності існуючих органіч</w:t>
            </w:r>
            <w:r w:rsidRPr="00E914F0">
              <w:rPr>
                <w:rFonts w:ascii="Times New Roman" w:hAnsi="Times New Roman" w:cs="Times New Roman"/>
                <w:color w:val="000000" w:themeColor="text1"/>
                <w:lang w:val="uk-UA" w:eastAsia="it-IT"/>
              </w:rPr>
              <w:softHyphen/>
              <w:t>них виробників.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eastAsia="it-IT"/>
              </w:rPr>
              <w:t>Завдання 4. Розвиток сучасних форм кооперації в аграрному секторі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масової інформаційно-роз’яснювальної роботи серед членів особистих селянських господарств та фізичних осіб, які займаються виробництвом сільськогосподарської продукції, про конкурентні переваги провадження їх діяльності у складі сільськогосподарських обслуговуючих кооперативів та інших обслуговуючих суб’єктів господарювання</w:t>
            </w:r>
          </w:p>
        </w:tc>
        <w:tc>
          <w:tcPr>
            <w:tcW w:w="2410" w:type="dxa"/>
          </w:tcPr>
          <w:p w:rsidR="003152AA" w:rsidRPr="00E914F0" w:rsidRDefault="003152AA" w:rsidP="003152AA">
            <w:pPr>
              <w:spacing w:after="0" w:line="240" w:lineRule="auto"/>
              <w:ind w:right="-129"/>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it-IT"/>
              </w:rPr>
              <w:t>Підвищення рівня знань з основ кооперації та переваг функціонуван</w:t>
            </w:r>
            <w:r w:rsidRPr="00E914F0">
              <w:rPr>
                <w:rFonts w:ascii="Times New Roman" w:hAnsi="Times New Roman" w:cs="Times New Roman"/>
                <w:color w:val="000000" w:themeColor="text1"/>
                <w:lang w:val="uk-UA" w:eastAsia="it-IT"/>
              </w:rPr>
              <w:softHyphen/>
              <w:t>ня сільськогосподар</w:t>
            </w:r>
            <w:r w:rsidRPr="00E914F0">
              <w:rPr>
                <w:rFonts w:ascii="Times New Roman" w:hAnsi="Times New Roman" w:cs="Times New Roman"/>
                <w:color w:val="000000" w:themeColor="text1"/>
                <w:lang w:val="uk-UA" w:eastAsia="it-IT"/>
              </w:rPr>
              <w:softHyphen/>
              <w:t>ських обслуговуючих кооперативів в громаді.</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eastAsia="it-IT"/>
              </w:rPr>
              <w:t xml:space="preserve">Завдання 5. </w:t>
            </w:r>
            <w:r w:rsidRPr="00E914F0">
              <w:rPr>
                <w:rFonts w:ascii="Times New Roman" w:hAnsi="Times New Roman" w:cs="Times New Roman"/>
                <w:b/>
                <w:i/>
                <w:color w:val="000000" w:themeColor="text1"/>
                <w:lang w:val="uk-UA"/>
              </w:rPr>
              <w:t xml:space="preserve">Сприяння самозайнятості та підтримка розвитку </w:t>
            </w:r>
            <w:proofErr w:type="spellStart"/>
            <w:r w:rsidRPr="00E914F0">
              <w:rPr>
                <w:rFonts w:ascii="Times New Roman" w:hAnsi="Times New Roman" w:cs="Times New Roman"/>
                <w:b/>
                <w:i/>
                <w:color w:val="000000" w:themeColor="text1"/>
                <w:lang w:val="uk-UA"/>
              </w:rPr>
              <w:t>неаграрних</w:t>
            </w:r>
            <w:proofErr w:type="spellEnd"/>
            <w:r w:rsidRPr="00E914F0">
              <w:rPr>
                <w:rFonts w:ascii="Times New Roman" w:hAnsi="Times New Roman" w:cs="Times New Roman"/>
                <w:b/>
                <w:i/>
                <w:color w:val="000000" w:themeColor="text1"/>
                <w:lang w:val="uk-UA"/>
              </w:rPr>
              <w:t xml:space="preserve"> видів бізнесу у сільській місцевості</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Підтримка особистих селянських господарств, які утримують 4 і більше корів шляхом часткового відшкодування вартості закуплених установок для індивідуального доїння.</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tabs>
                <w:tab w:val="left" w:pos="317"/>
              </w:tabs>
              <w:spacing w:after="0" w:line="240" w:lineRule="auto"/>
              <w:ind w:left="34"/>
              <w:contextualSpacing/>
              <w:jc w:val="both"/>
              <w:rPr>
                <w:rFonts w:ascii="Times New Roman" w:hAnsi="Times New Roman" w:cs="Times New Roman"/>
                <w:color w:val="000000" w:themeColor="text1"/>
                <w:spacing w:val="-2"/>
                <w:lang w:val="uk-UA" w:eastAsia="it-IT"/>
              </w:rPr>
            </w:pPr>
            <w:r w:rsidRPr="00E914F0">
              <w:rPr>
                <w:rFonts w:ascii="Times New Roman" w:hAnsi="Times New Roman" w:cs="Times New Roman"/>
                <w:color w:val="000000" w:themeColor="text1"/>
                <w:spacing w:val="-2"/>
                <w:lang w:val="uk-UA" w:eastAsia="it-IT"/>
              </w:rPr>
              <w:t>Покращення умов праці в особистих селянських господарствах через впровадження авто</w:t>
            </w:r>
            <w:r w:rsidRPr="00E914F0">
              <w:rPr>
                <w:rFonts w:ascii="Times New Roman" w:hAnsi="Times New Roman" w:cs="Times New Roman"/>
                <w:color w:val="000000" w:themeColor="text1"/>
                <w:spacing w:val="-2"/>
                <w:lang w:val="uk-UA" w:eastAsia="it-IT"/>
              </w:rPr>
              <w:softHyphen/>
              <w:t>матизованого доїння. Збільшення обсягів виробництва якісної молочної продукції, а як наслідок підвищення рівня закупівельної ціни і покращення добробуту сільського населення.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Підтримка сільських багатодітних сімей в яких виховується 5 і більше дітей шляхом закупівлі та передачі їм нетелей.</w:t>
            </w:r>
          </w:p>
        </w:tc>
        <w:tc>
          <w:tcPr>
            <w:tcW w:w="2410" w:type="dxa"/>
            <w:tcBorders>
              <w:top w:val="nil"/>
            </w:tcBorders>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6"/>
                <w:lang w:val="uk-UA" w:eastAsia="it-IT"/>
              </w:rPr>
            </w:pPr>
            <w:r w:rsidRPr="00E914F0">
              <w:rPr>
                <w:rFonts w:ascii="Times New Roman" w:hAnsi="Times New Roman" w:cs="Times New Roman"/>
                <w:color w:val="000000" w:themeColor="text1"/>
                <w:spacing w:val="-6"/>
                <w:lang w:val="uk-UA" w:eastAsia="it-IT"/>
              </w:rPr>
              <w:t>Забезпечення екологічно чистими продуктами тваринного поход</w:t>
            </w:r>
            <w:r w:rsidRPr="00E914F0">
              <w:rPr>
                <w:rFonts w:ascii="Times New Roman" w:hAnsi="Times New Roman" w:cs="Times New Roman"/>
                <w:color w:val="000000" w:themeColor="text1"/>
                <w:spacing w:val="-6"/>
                <w:lang w:val="uk-UA" w:eastAsia="it-IT"/>
              </w:rPr>
              <w:softHyphen/>
              <w:t xml:space="preserve">ження та підвищення доходів сільських багатодітних сімей завдяки отриманню молока від переданих їм високопродуктивних тварин. Підвищення добробуту сільських багатодітних сімей.  </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r w:rsidRPr="00E914F0">
              <w:rPr>
                <w:rFonts w:ascii="Times New Roman" w:hAnsi="Times New Roman" w:cs="Times New Roman"/>
                <w:color w:val="000000" w:themeColor="text1"/>
                <w:lang w:val="uk-UA"/>
              </w:rPr>
              <w:t>2.2.3. Споживчий ринок</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Завдання 1. Створення сприятливих умов для просування на споживчий ринок товарів місцевого виробництва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Прогнозування споживчого попиту та ресурсного наповнення ринків основними видами продовольчих ресурсів.</w:t>
            </w:r>
          </w:p>
        </w:tc>
        <w:tc>
          <w:tcPr>
            <w:tcW w:w="2410" w:type="dxa"/>
            <w:vMerge w:val="restart"/>
          </w:tcPr>
          <w:p w:rsidR="003152AA" w:rsidRPr="00E914F0" w:rsidRDefault="003152AA" w:rsidP="003152AA">
            <w:pPr>
              <w:pStyle w:val="af9"/>
              <w:widowControl w:val="0"/>
              <w:tabs>
                <w:tab w:val="clear" w:pos="9590"/>
              </w:tabs>
              <w:adjustRightInd w:val="0"/>
              <w:jc w:val="center"/>
              <w:rPr>
                <w:rFonts w:ascii="Times New Roman" w:hAnsi="Times New Roman"/>
                <w:b/>
                <w:color w:val="000000" w:themeColor="text1"/>
                <w:sz w:val="24"/>
                <w:szCs w:val="24"/>
                <w:lang w:val="uk-UA"/>
              </w:rPr>
            </w:pPr>
            <w:r w:rsidRPr="00E914F0">
              <w:rPr>
                <w:rFonts w:ascii="Times New Roman" w:hAnsi="Times New Roman"/>
                <w:color w:val="000000" w:themeColor="text1"/>
                <w:sz w:val="24"/>
                <w:szCs w:val="24"/>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продово</w:t>
            </w:r>
            <w:r w:rsidRPr="00E914F0">
              <w:rPr>
                <w:rFonts w:ascii="Times New Roman" w:hAnsi="Times New Roman" w:cs="Times New Roman"/>
                <w:color w:val="000000" w:themeColor="text1"/>
                <w:lang w:val="uk-UA"/>
              </w:rPr>
              <w:softHyphen/>
              <w:t>льчої безпеки, підтрим</w:t>
            </w:r>
            <w:r w:rsidRPr="00E914F0">
              <w:rPr>
                <w:rFonts w:ascii="Times New Roman" w:hAnsi="Times New Roman" w:cs="Times New Roman"/>
                <w:color w:val="000000" w:themeColor="text1"/>
                <w:lang w:val="uk-UA"/>
              </w:rPr>
              <w:softHyphen/>
              <w:t>ка збалансованості про</w:t>
            </w:r>
            <w:r w:rsidRPr="00E914F0">
              <w:rPr>
                <w:rFonts w:ascii="Times New Roman" w:hAnsi="Times New Roman" w:cs="Times New Roman"/>
                <w:color w:val="000000" w:themeColor="text1"/>
                <w:lang w:val="uk-UA"/>
              </w:rPr>
              <w:softHyphen/>
              <w:t>довольчого ринку та упередження виникнен</w:t>
            </w:r>
            <w:r w:rsidRPr="00E914F0">
              <w:rPr>
                <w:rFonts w:ascii="Times New Roman" w:hAnsi="Times New Roman" w:cs="Times New Roman"/>
                <w:color w:val="000000" w:themeColor="text1"/>
                <w:lang w:val="uk-UA"/>
              </w:rPr>
              <w:softHyphen/>
              <w:t xml:space="preserve">ня </w:t>
            </w:r>
            <w:r w:rsidRPr="00E914F0">
              <w:rPr>
                <w:rFonts w:ascii="Times New Roman" w:hAnsi="Times New Roman" w:cs="Times New Roman"/>
                <w:color w:val="000000" w:themeColor="text1"/>
                <w:lang w:val="uk-UA"/>
              </w:rPr>
              <w:lastRenderedPageBreak/>
              <w:t>ажіотажних проявів.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2.</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Розширення інфраструктури об’єктів торгівлі та послуг сучасного формату</w:t>
            </w:r>
          </w:p>
        </w:tc>
        <w:tc>
          <w:tcPr>
            <w:tcW w:w="2410" w:type="dxa"/>
            <w:vMerge/>
          </w:tcPr>
          <w:p w:rsidR="003152AA" w:rsidRPr="00E914F0" w:rsidRDefault="003152AA" w:rsidP="003152AA">
            <w:pPr>
              <w:pStyle w:val="af9"/>
              <w:widowControl w:val="0"/>
              <w:tabs>
                <w:tab w:val="clear" w:pos="9590"/>
              </w:tabs>
              <w:adjustRightInd w:val="0"/>
              <w:jc w:val="center"/>
              <w:rPr>
                <w:rFonts w:ascii="Times New Roman" w:hAnsi="Times New Roman"/>
                <w:color w:val="000000" w:themeColor="text1"/>
                <w:sz w:val="24"/>
                <w:szCs w:val="24"/>
                <w:lang w:val="uk-UA"/>
              </w:rPr>
            </w:pP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Подальший розвиток сфери внутрішньої торгівлі як ефективного каналу реалізації товарів та послуг;</w:t>
            </w:r>
          </w:p>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розширення ринків збуту продукції місцевих товаровиробників;</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обсягів роздрібного товарообороту на 0,5%</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 xml:space="preserve">Завдання 2. </w:t>
            </w:r>
            <w:r w:rsidRPr="00E914F0">
              <w:rPr>
                <w:rFonts w:ascii="Times New Roman" w:hAnsi="Times New Roman" w:cs="Times New Roman"/>
                <w:b/>
                <w:i/>
                <w:color w:val="000000" w:themeColor="text1"/>
                <w:lang w:val="uk-UA"/>
              </w:rPr>
              <w:t>Підвищення рівня захисту прав населення на споживання якісних та безпечних для життя і здоров’я товарів і послуг</w:t>
            </w:r>
            <w:r w:rsidRPr="00E914F0">
              <w:rPr>
                <w:rFonts w:ascii="Times New Roman" w:hAnsi="Times New Roman" w:cs="Times New Roman"/>
                <w:b/>
                <w:bCs/>
                <w:i/>
                <w:color w:val="000000" w:themeColor="text1"/>
                <w:lang w:val="uk-UA"/>
              </w:rPr>
              <w:t xml:space="preserve"> прозорої конкуренції на ринку пасажирських автоперевезень</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Запобігання надходженню на споживчий ринок небезпечної, фальсифікованої, контрафактної продукції (товарів).</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Управління </w:t>
            </w:r>
            <w:proofErr w:type="spellStart"/>
            <w:r w:rsidRPr="00E914F0">
              <w:rPr>
                <w:rFonts w:ascii="Times New Roman" w:hAnsi="Times New Roman" w:cs="Times New Roman"/>
                <w:color w:val="000000" w:themeColor="text1"/>
                <w:lang w:val="uk-UA"/>
              </w:rPr>
              <w:t>Держпродспоживслужби</w:t>
            </w:r>
            <w:proofErr w:type="spellEnd"/>
            <w:r w:rsidRPr="00E914F0">
              <w:rPr>
                <w:rFonts w:ascii="Times New Roman" w:hAnsi="Times New Roman" w:cs="Times New Roman"/>
                <w:color w:val="000000" w:themeColor="text1"/>
                <w:lang w:val="uk-UA"/>
              </w:rPr>
              <w:t xml:space="preserve"> в Новгород-Сіверському районі</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Попередження фактів реалізації споживачам неякісної продукції (товарів).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C36992">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перевірок відповідності характеристик продукції згідно з вимогами чинного законодавства України про державний ринковий нагляд та вжиття у разі необхідності обмежувальних (корегувальних) заходів.</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рівня захисту прав та інтересів споживачів.</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C36992">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Інформаційно-методична підтримка громадян, суб‘єктів господарювання з питань дотримання законодавства про захист прав споживачів.</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рівня ін</w:t>
            </w:r>
            <w:r w:rsidRPr="00E914F0">
              <w:rPr>
                <w:rFonts w:ascii="Times New Roman" w:hAnsi="Times New Roman" w:cs="Times New Roman"/>
                <w:color w:val="000000" w:themeColor="text1"/>
                <w:lang w:val="uk-UA"/>
              </w:rPr>
              <w:softHyphen/>
              <w:t>формованості та пра</w:t>
            </w:r>
            <w:r w:rsidRPr="00E914F0">
              <w:rPr>
                <w:rFonts w:ascii="Times New Roman" w:hAnsi="Times New Roman" w:cs="Times New Roman"/>
                <w:color w:val="000000" w:themeColor="text1"/>
                <w:lang w:val="uk-UA"/>
              </w:rPr>
              <w:softHyphen/>
              <w:t>вової обізнаності спо</w:t>
            </w:r>
            <w:r w:rsidRPr="00E914F0">
              <w:rPr>
                <w:rFonts w:ascii="Times New Roman" w:hAnsi="Times New Roman" w:cs="Times New Roman"/>
                <w:color w:val="000000" w:themeColor="text1"/>
                <w:lang w:val="uk-UA"/>
              </w:rPr>
              <w:softHyphen/>
              <w:t>живачів стосовно реалі</w:t>
            </w:r>
            <w:r w:rsidRPr="00E914F0">
              <w:rPr>
                <w:rFonts w:ascii="Times New Roman" w:hAnsi="Times New Roman" w:cs="Times New Roman"/>
                <w:color w:val="000000" w:themeColor="text1"/>
                <w:lang w:val="uk-UA"/>
              </w:rPr>
              <w:softHyphen/>
              <w:t>зації і захисту їх прав.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lang w:val="uk-UA"/>
              </w:rPr>
              <w:t>Здійснення актуалізації торговельної мережі фізичних осіб-підприємців</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Розширення мережі підприємств роздрібної торгівлі, закладів ресторанного господарства та сфери послуг з метою задоволення потреб</w:t>
            </w:r>
          </w:p>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населення в товарах народного споживання та побутових послугах по конкурентних цінах;</w:t>
            </w:r>
          </w:p>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покращення якості торговельного обслуговування населення, підвищення</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культури обслуговування</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подальшій розбудові інфраструктури споживчого ринку, зокрема шляхом розширення мережі сучасних об’єктів роздрібної торгівлі, ресторанного бізнесу (громадського харчування) та послуг</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Забезпечення мешканців віддалених та </w:t>
            </w:r>
            <w:proofErr w:type="spellStart"/>
            <w:r w:rsidRPr="00E914F0">
              <w:rPr>
                <w:rFonts w:ascii="Times New Roman" w:hAnsi="Times New Roman" w:cs="Times New Roman"/>
                <w:color w:val="000000" w:themeColor="text1"/>
                <w:lang w:val="uk-UA"/>
              </w:rPr>
              <w:t>малочисельних</w:t>
            </w:r>
            <w:proofErr w:type="spellEnd"/>
            <w:r w:rsidRPr="00E914F0">
              <w:rPr>
                <w:rFonts w:ascii="Times New Roman" w:hAnsi="Times New Roman" w:cs="Times New Roman"/>
                <w:color w:val="000000" w:themeColor="text1"/>
                <w:lang w:val="uk-UA"/>
              </w:rPr>
              <w:t xml:space="preserve"> населених пунктів споживчими товарами та необхідними послугами шляхом розширення виїзного торговельно-побутового обслуговування</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Здійснення моніторингу показників розвитку сфери роздрібної торгівлі та </w:t>
            </w:r>
            <w:proofErr w:type="spellStart"/>
            <w:r w:rsidRPr="00E914F0">
              <w:rPr>
                <w:rFonts w:ascii="Times New Roman" w:hAnsi="Times New Roman" w:cs="Times New Roman"/>
                <w:color w:val="000000" w:themeColor="text1"/>
                <w:lang w:val="uk-UA"/>
              </w:rPr>
              <w:t>нефінансових</w:t>
            </w:r>
            <w:proofErr w:type="spellEnd"/>
            <w:r w:rsidRPr="00E914F0">
              <w:rPr>
                <w:rFonts w:ascii="Times New Roman" w:hAnsi="Times New Roman" w:cs="Times New Roman"/>
                <w:color w:val="000000" w:themeColor="text1"/>
                <w:lang w:val="uk-UA"/>
              </w:rPr>
              <w:t xml:space="preserve"> послуг</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інвентаризації мережі об’єктів роздрібної торгівлі, ресторанного бізнесу (громадського харчування) та побутових послуг</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11.</w:t>
            </w:r>
          </w:p>
        </w:tc>
        <w:tc>
          <w:tcPr>
            <w:tcW w:w="3685" w:type="dxa"/>
          </w:tcPr>
          <w:p w:rsidR="003152AA" w:rsidRPr="00E914F0"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конкурсу на пасажирські перевезення</w:t>
            </w:r>
          </w:p>
        </w:tc>
        <w:tc>
          <w:tcPr>
            <w:tcW w:w="2410" w:type="dxa"/>
            <w:tcBorders>
              <w:top w:val="nil"/>
            </w:tcBorders>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Організації перевезення пасажирів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 xml:space="preserve">Завдання 3.  </w:t>
            </w:r>
            <w:r w:rsidRPr="00E914F0">
              <w:rPr>
                <w:rFonts w:ascii="Times New Roman" w:hAnsi="Times New Roman" w:cs="Times New Roman"/>
                <w:b/>
                <w:bCs/>
                <w:i/>
                <w:color w:val="000000" w:themeColor="text1"/>
                <w:lang w:val="uk-UA"/>
              </w:rPr>
              <w:t>Реалізація державної цінової політики</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Регулювання цін і тарифів відповідно до наданих повноважень.</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економіки міської ради</w:t>
            </w:r>
            <w:r w:rsidRPr="00E914F0">
              <w:rPr>
                <w:rFonts w:ascii="Times New Roman" w:hAnsi="Times New Roman" w:cs="Times New Roman"/>
                <w:b/>
                <w:color w:val="000000" w:themeColor="text1"/>
                <w:lang w:val="uk-UA"/>
              </w:rPr>
              <w:t xml:space="preserve"> </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прогнозо</w:t>
            </w:r>
            <w:r w:rsidRPr="00E914F0">
              <w:rPr>
                <w:rFonts w:ascii="Times New Roman" w:hAnsi="Times New Roman" w:cs="Times New Roman"/>
                <w:color w:val="000000" w:themeColor="text1"/>
                <w:lang w:val="uk-UA"/>
              </w:rPr>
              <w:softHyphen/>
              <w:t>ваності цінової ситуації, прозорості формування регульованих цін і тарифів, запобігання їх необґрунтованому зростанню.</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Здійснення аналізу результативності регуляторних актів щодо цінового (тарифного)  регулювання.</w:t>
            </w:r>
          </w:p>
        </w:tc>
        <w:tc>
          <w:tcPr>
            <w:tcW w:w="2410" w:type="dxa"/>
          </w:tcPr>
          <w:p w:rsidR="003152AA" w:rsidRPr="00E914F0" w:rsidRDefault="003152AA" w:rsidP="003152AA">
            <w:pPr>
              <w:pStyle w:val="af9"/>
              <w:widowControl w:val="0"/>
              <w:tabs>
                <w:tab w:val="clear" w:pos="9590"/>
              </w:tabs>
              <w:adjustRightInd w:val="0"/>
              <w:jc w:val="center"/>
              <w:rPr>
                <w:rFonts w:ascii="Times New Roman" w:hAnsi="Times New Roman"/>
                <w:b/>
                <w:color w:val="000000" w:themeColor="text1"/>
                <w:sz w:val="24"/>
                <w:szCs w:val="24"/>
                <w:lang w:val="uk-UA"/>
              </w:rPr>
            </w:pPr>
            <w:r w:rsidRPr="00E914F0">
              <w:rPr>
                <w:rFonts w:ascii="Times New Roman" w:hAnsi="Times New Roman"/>
                <w:color w:val="000000" w:themeColor="text1"/>
                <w:sz w:val="24"/>
                <w:szCs w:val="24"/>
                <w:lang w:val="uk-UA"/>
              </w:rPr>
              <w:t>Відділ економіки міської ради</w:t>
            </w:r>
            <w:r w:rsidRPr="00E914F0">
              <w:rPr>
                <w:rFonts w:ascii="Times New Roman" w:hAnsi="Times New Roman"/>
                <w:bCs/>
                <w:color w:val="000000" w:themeColor="text1"/>
                <w:sz w:val="24"/>
                <w:szCs w:val="24"/>
                <w:lang w:val="uk-UA" w:eastAsia="zh-CN"/>
              </w:rPr>
              <w:t>, суб’єкти господарювання</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Виконання вимог зако</w:t>
            </w:r>
            <w:r w:rsidRPr="00E914F0">
              <w:rPr>
                <w:rFonts w:ascii="Times New Roman" w:hAnsi="Times New Roman" w:cs="Times New Roman"/>
                <w:color w:val="000000" w:themeColor="text1"/>
                <w:lang w:val="uk-UA"/>
              </w:rPr>
              <w:softHyphen/>
              <w:t>нодавства у сфері регу</w:t>
            </w:r>
            <w:r w:rsidRPr="00E914F0">
              <w:rPr>
                <w:rFonts w:ascii="Times New Roman" w:hAnsi="Times New Roman" w:cs="Times New Roman"/>
                <w:color w:val="000000" w:themeColor="text1"/>
                <w:lang w:val="uk-UA"/>
              </w:rPr>
              <w:softHyphen/>
              <w:t>ляторної політики, від</w:t>
            </w:r>
            <w:r w:rsidRPr="00E914F0">
              <w:rPr>
                <w:rFonts w:ascii="Times New Roman" w:hAnsi="Times New Roman" w:cs="Times New Roman"/>
                <w:color w:val="000000" w:themeColor="text1"/>
                <w:lang w:val="uk-UA"/>
              </w:rPr>
              <w:softHyphen/>
              <w:t>стеження ефективності чинних регуляторних актів та прийняття рішень щодо їх дії.</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1" w:name="_Toc25931723"/>
            <w:r w:rsidRPr="00E914F0">
              <w:rPr>
                <w:rFonts w:ascii="Times New Roman" w:hAnsi="Times New Roman" w:cs="Times New Roman"/>
                <w:color w:val="000000" w:themeColor="text1"/>
                <w:lang w:val="uk-UA"/>
              </w:rPr>
              <w:t>2.2.4. Транспорт і зв'язок</w:t>
            </w:r>
            <w:bookmarkEnd w:id="31"/>
          </w:p>
        </w:tc>
      </w:tr>
      <w:tr w:rsidR="003152AA" w:rsidRPr="00E914F0" w:rsidTr="000449C4">
        <w:tc>
          <w:tcPr>
            <w:tcW w:w="9498" w:type="dxa"/>
            <w:gridSpan w:val="4"/>
          </w:tcPr>
          <w:p w:rsidR="003152AA" w:rsidRPr="00E914F0" w:rsidRDefault="003152AA" w:rsidP="005214E4">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bCs/>
                <w:i/>
                <w:iCs/>
                <w:color w:val="000000" w:themeColor="text1"/>
                <w:lang w:val="uk-UA"/>
              </w:rPr>
              <w:t>Завдання:</w:t>
            </w:r>
            <w:r w:rsidRPr="00E914F0">
              <w:rPr>
                <w:rFonts w:ascii="Times New Roman" w:hAnsi="Times New Roman" w:cs="Times New Roman"/>
                <w:b/>
                <w:bCs/>
                <w:i/>
                <w:color w:val="000000" w:themeColor="text1"/>
                <w:lang w:val="uk-UA"/>
              </w:rPr>
              <w:t xml:space="preserve"> 1.</w:t>
            </w:r>
            <w:r w:rsidR="0094783C">
              <w:rPr>
                <w:rFonts w:ascii="Times New Roman" w:hAnsi="Times New Roman" w:cs="Times New Roman"/>
                <w:b/>
                <w:bCs/>
                <w:i/>
                <w:color w:val="000000" w:themeColor="text1"/>
                <w:lang w:val="uk-UA"/>
              </w:rPr>
              <w:t xml:space="preserve"> </w:t>
            </w:r>
            <w:r w:rsidRPr="00E914F0">
              <w:rPr>
                <w:rFonts w:ascii="Times New Roman" w:hAnsi="Times New Roman" w:cs="Times New Roman"/>
                <w:b/>
                <w:bCs/>
                <w:i/>
                <w:iCs/>
                <w:color w:val="000000" w:themeColor="text1"/>
                <w:lang w:val="uk-UA"/>
              </w:rPr>
              <w:t xml:space="preserve">Організація безпечних і якісних пасажирських перевезень на автобусних маршрутах загального користування, які не виходять за межі </w:t>
            </w:r>
            <w:r w:rsidR="005214E4">
              <w:rPr>
                <w:rFonts w:ascii="Times New Roman" w:hAnsi="Times New Roman" w:cs="Times New Roman"/>
                <w:b/>
                <w:bCs/>
                <w:i/>
                <w:iCs/>
                <w:color w:val="000000" w:themeColor="text1"/>
                <w:lang w:val="uk-UA"/>
              </w:rPr>
              <w:t>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максимальне охоплення автобусним сполученням сільських населених пунктів.</w:t>
            </w:r>
          </w:p>
        </w:tc>
        <w:tc>
          <w:tcPr>
            <w:tcW w:w="2410" w:type="dxa"/>
          </w:tcPr>
          <w:p w:rsidR="003152AA" w:rsidRPr="00E914F0" w:rsidRDefault="003152AA" w:rsidP="003152AA">
            <w:pPr>
              <w:autoSpaceDE w:val="0"/>
              <w:autoSpaceDN w:val="0"/>
              <w:spacing w:after="0" w:line="240" w:lineRule="auto"/>
              <w:ind w:left="-51"/>
              <w:jc w:val="center"/>
              <w:rPr>
                <w:rFonts w:ascii="Times New Roman" w:hAnsi="Times New Roman" w:cs="Times New Roman"/>
                <w:color w:val="000000" w:themeColor="text1"/>
                <w:lang w:val="uk-UA" w:eastAsia="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Поліпшення організації перевезення пасажирів, максимальн</w:t>
            </w:r>
            <w:r w:rsidR="002749B9">
              <w:rPr>
                <w:rFonts w:ascii="Times New Roman" w:hAnsi="Times New Roman" w:cs="Times New Roman"/>
                <w:color w:val="000000" w:themeColor="text1"/>
                <w:lang w:val="uk-UA"/>
              </w:rPr>
              <w:t>е охоплення автобусним сполучен</w:t>
            </w:r>
            <w:r w:rsidRPr="00E914F0">
              <w:rPr>
                <w:rFonts w:ascii="Times New Roman" w:hAnsi="Times New Roman" w:cs="Times New Roman"/>
                <w:color w:val="000000" w:themeColor="text1"/>
                <w:lang w:val="uk-UA"/>
              </w:rPr>
              <w:t>ням сільських населе</w:t>
            </w:r>
            <w:r w:rsidRPr="00E914F0">
              <w:rPr>
                <w:rFonts w:ascii="Times New Roman" w:hAnsi="Times New Roman" w:cs="Times New Roman"/>
                <w:color w:val="000000" w:themeColor="text1"/>
                <w:lang w:val="uk-UA"/>
              </w:rPr>
              <w:softHyphen/>
              <w:t>них пунктів громади.</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w:t>
            </w:r>
            <w:r w:rsidRPr="00E914F0">
              <w:rPr>
                <w:rFonts w:ascii="Times New Roman" w:hAnsi="Times New Roman" w:cs="Times New Roman"/>
                <w:b/>
                <w:bCs/>
                <w:i/>
                <w:color w:val="000000" w:themeColor="text1"/>
                <w:lang w:val="uk-UA"/>
              </w:rPr>
              <w:t xml:space="preserve"> 2. Забезпечення прозорої конкуренції на ринку пасажирських автоперевезень</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tabs>
                <w:tab w:val="left" w:pos="317"/>
                <w:tab w:val="left" w:pos="1080"/>
                <w:tab w:val="num" w:pos="3337"/>
              </w:tabs>
              <w:autoSpaceDE w:val="0"/>
              <w:autoSpaceDN w:val="0"/>
              <w:spacing w:after="0" w:line="240" w:lineRule="auto"/>
              <w:ind w:left="33"/>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410" w:type="dxa"/>
          </w:tcPr>
          <w:p w:rsidR="003152AA" w:rsidRPr="00E914F0" w:rsidRDefault="003152AA" w:rsidP="003152AA">
            <w:pPr>
              <w:spacing w:after="0" w:line="240" w:lineRule="auto"/>
              <w:ind w:left="-108" w:right="-108"/>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якості і доступності пасажир</w:t>
            </w:r>
            <w:r w:rsidRPr="00E914F0">
              <w:rPr>
                <w:rFonts w:ascii="Times New Roman" w:hAnsi="Times New Roman" w:cs="Times New Roman"/>
                <w:color w:val="000000" w:themeColor="text1"/>
                <w:lang w:val="uk-UA"/>
              </w:rPr>
              <w:softHyphen/>
              <w:t>ських автотранспортних послуг, ефективності державного регулю</w:t>
            </w:r>
            <w:r w:rsidRPr="00E914F0">
              <w:rPr>
                <w:rFonts w:ascii="Times New Roman" w:hAnsi="Times New Roman" w:cs="Times New Roman"/>
                <w:color w:val="000000" w:themeColor="text1"/>
                <w:lang w:val="uk-UA"/>
              </w:rPr>
              <w:softHyphen/>
              <w:t>вання та контролю за роботою автомо</w:t>
            </w:r>
            <w:r w:rsidRPr="00E914F0">
              <w:rPr>
                <w:rFonts w:ascii="Times New Roman" w:hAnsi="Times New Roman" w:cs="Times New Roman"/>
                <w:color w:val="000000" w:themeColor="text1"/>
                <w:lang w:val="uk-UA"/>
              </w:rPr>
              <w:softHyphen/>
              <w:t>більного транспорту.</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Завдання</w:t>
            </w:r>
            <w:r w:rsidRPr="00E914F0">
              <w:rPr>
                <w:rFonts w:ascii="Times New Roman" w:hAnsi="Times New Roman" w:cs="Times New Roman"/>
                <w:b/>
                <w:i/>
                <w:color w:val="000000" w:themeColor="text1"/>
                <w:lang w:val="uk-UA"/>
              </w:rPr>
              <w:t xml:space="preserve">  3. Розвиток телекомунікаційних мереж загального користування та мережі поштового зв’язку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доступності поштових послуг, розвиток нових послуг, поліпшення якості обслуговування споживачів.</w:t>
            </w:r>
          </w:p>
        </w:tc>
        <w:tc>
          <w:tcPr>
            <w:tcW w:w="2410" w:type="dxa"/>
          </w:tcPr>
          <w:p w:rsidR="003152AA" w:rsidRPr="00E914F0" w:rsidRDefault="003152AA" w:rsidP="003152AA">
            <w:pPr>
              <w:pStyle w:val="af9"/>
              <w:widowControl w:val="0"/>
              <w:tabs>
                <w:tab w:val="clear" w:pos="9590"/>
              </w:tabs>
              <w:adjustRightInd w:val="0"/>
              <w:ind w:right="-30"/>
              <w:jc w:val="center"/>
              <w:rPr>
                <w:rFonts w:ascii="Times New Roman" w:hAnsi="Times New Roman"/>
                <w:color w:val="000000" w:themeColor="text1"/>
                <w:sz w:val="24"/>
                <w:szCs w:val="24"/>
                <w:lang w:val="uk-UA"/>
              </w:rPr>
            </w:pPr>
            <w:r w:rsidRPr="00E914F0">
              <w:rPr>
                <w:rFonts w:ascii="Times New Roman" w:hAnsi="Times New Roman"/>
                <w:color w:val="000000" w:themeColor="text1"/>
                <w:sz w:val="24"/>
                <w:szCs w:val="24"/>
                <w:lang w:val="uk-UA"/>
              </w:rPr>
              <w:t>Відділ економіки міської ради</w:t>
            </w:r>
            <w:r w:rsidRPr="00E914F0">
              <w:rPr>
                <w:rFonts w:ascii="Times New Roman" w:hAnsi="Times New Roman"/>
                <w:bCs/>
                <w:color w:val="000000" w:themeColor="text1"/>
                <w:sz w:val="24"/>
                <w:szCs w:val="24"/>
                <w:lang w:val="uk-UA" w:eastAsia="zh-CN"/>
              </w:rPr>
              <w:t>, відповідальні суб’єкти господарювання</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надання якісних поштових послуг сільському населенню.</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Сприяння розвитку існуючих та впровадження нових технологій і послуг систем мобільного зв’язку, широкосмугового доступу до Інтернету, що відповідатимуть потребам мешканців громади.</w:t>
            </w:r>
          </w:p>
        </w:tc>
        <w:tc>
          <w:tcPr>
            <w:tcW w:w="2410" w:type="dxa"/>
          </w:tcPr>
          <w:p w:rsidR="003152AA" w:rsidRPr="00E914F0" w:rsidRDefault="003152AA" w:rsidP="003152AA">
            <w:pPr>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Відділ економіки міської ради</w:t>
            </w:r>
            <w:r w:rsidRPr="00E914F0">
              <w:rPr>
                <w:rFonts w:ascii="Times New Roman" w:hAnsi="Times New Roman" w:cs="Times New Roman"/>
                <w:bCs/>
                <w:color w:val="000000" w:themeColor="text1"/>
                <w:lang w:val="uk-UA" w:eastAsia="zh-CN"/>
              </w:rPr>
              <w:t>, відповідальні суб’єкти господарювання</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color w:val="000000" w:themeColor="text1"/>
                <w:sz w:val="24"/>
                <w:szCs w:val="24"/>
                <w:lang w:val="uk-UA" w:eastAsia="uk-UA"/>
              </w:rPr>
              <w:t>Задоволення потреб населення у доступ</w:t>
            </w:r>
            <w:r w:rsidRPr="00E914F0">
              <w:rPr>
                <w:rStyle w:val="FontStyle19"/>
                <w:color w:val="000000" w:themeColor="text1"/>
                <w:sz w:val="24"/>
                <w:szCs w:val="24"/>
                <w:lang w:val="uk-UA" w:eastAsia="uk-UA"/>
              </w:rPr>
              <w:softHyphen/>
              <w:t xml:space="preserve">ному, надійному та якісному зв’язку, </w:t>
            </w:r>
            <w:r w:rsidRPr="00E914F0">
              <w:rPr>
                <w:rFonts w:ascii="Times New Roman" w:hAnsi="Times New Roman" w:cs="Times New Roman"/>
                <w:color w:val="000000" w:themeColor="text1"/>
                <w:lang w:val="uk-UA"/>
              </w:rPr>
              <w:t>роз</w:t>
            </w:r>
            <w:r w:rsidRPr="00E914F0">
              <w:rPr>
                <w:rFonts w:ascii="Times New Roman" w:hAnsi="Times New Roman" w:cs="Times New Roman"/>
                <w:color w:val="000000" w:themeColor="text1"/>
                <w:lang w:val="uk-UA"/>
              </w:rPr>
              <w:softHyphen/>
              <w:t>ширення географії пок</w:t>
            </w:r>
            <w:r w:rsidRPr="00E914F0">
              <w:rPr>
                <w:rFonts w:ascii="Times New Roman" w:hAnsi="Times New Roman" w:cs="Times New Roman"/>
                <w:color w:val="000000" w:themeColor="text1"/>
                <w:lang w:val="uk-UA"/>
              </w:rPr>
              <w:softHyphen/>
              <w:t>риття широкосмугового Інтернету.</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2" w:name="_Toc25931725"/>
            <w:r w:rsidRPr="00E914F0">
              <w:rPr>
                <w:rFonts w:ascii="Times New Roman" w:hAnsi="Times New Roman" w:cs="Times New Roman"/>
                <w:color w:val="000000" w:themeColor="text1"/>
                <w:lang w:val="uk-UA"/>
              </w:rPr>
              <w:lastRenderedPageBreak/>
              <w:t>2.3. Соціальна і гуманітарна сфери</w:t>
            </w:r>
            <w:bookmarkEnd w:id="32"/>
          </w:p>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3" w:name="_Toc25931726"/>
            <w:r w:rsidRPr="00E914F0">
              <w:rPr>
                <w:rFonts w:ascii="Times New Roman" w:hAnsi="Times New Roman" w:cs="Times New Roman"/>
                <w:color w:val="000000" w:themeColor="text1"/>
                <w:lang w:val="uk-UA"/>
              </w:rPr>
              <w:t>2.3.1. Демографічна ситуація, підтримка сімей, дітей та молоді, гендерна політика</w:t>
            </w:r>
            <w:bookmarkEnd w:id="33"/>
          </w:p>
        </w:tc>
      </w:tr>
      <w:tr w:rsidR="003152AA" w:rsidRPr="00E914F0" w:rsidTr="000449C4">
        <w:tc>
          <w:tcPr>
            <w:tcW w:w="9498" w:type="dxa"/>
            <w:gridSpan w:val="4"/>
          </w:tcPr>
          <w:p w:rsidR="003152AA" w:rsidRPr="00E914F0" w:rsidRDefault="003152AA" w:rsidP="003152AA">
            <w:pPr>
              <w:spacing w:after="0" w:line="240" w:lineRule="auto"/>
              <w:jc w:val="both"/>
              <w:rPr>
                <w:rStyle w:val="FontStyle19"/>
                <w:b w:val="0"/>
                <w:bCs w:val="0"/>
                <w:color w:val="000000" w:themeColor="text1"/>
                <w:sz w:val="24"/>
                <w:szCs w:val="24"/>
                <w:lang w:val="uk-UA" w:eastAsia="uk-UA"/>
              </w:rPr>
            </w:pPr>
            <w:r w:rsidRPr="00E914F0">
              <w:rPr>
                <w:rFonts w:ascii="Times New Roman" w:hAnsi="Times New Roman" w:cs="Times New Roman"/>
                <w:b/>
                <w:bCs/>
                <w:i/>
                <w:iCs/>
                <w:color w:val="000000" w:themeColor="text1"/>
                <w:lang w:val="uk-UA"/>
              </w:rPr>
              <w:t>Завдання:</w:t>
            </w:r>
            <w:r w:rsidRPr="00E914F0">
              <w:rPr>
                <w:rFonts w:ascii="Times New Roman" w:hAnsi="Times New Roman" w:cs="Times New Roman"/>
                <w:b/>
                <w:bCs/>
                <w:i/>
                <w:color w:val="000000" w:themeColor="text1"/>
                <w:lang w:val="uk-UA"/>
              </w:rPr>
              <w:t xml:space="preserve"> 1. Утвердження здорового способу життя. Оздоровлення дітей</w:t>
            </w:r>
          </w:p>
        </w:tc>
      </w:tr>
      <w:tr w:rsidR="00BD6E31" w:rsidRPr="00E914F0" w:rsidTr="000449C4">
        <w:tc>
          <w:tcPr>
            <w:tcW w:w="568" w:type="dxa"/>
          </w:tcPr>
          <w:p w:rsidR="00BD6E31"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vMerge w:val="restart"/>
          </w:tcPr>
          <w:p w:rsidR="00BD6E31" w:rsidRPr="00E914F0" w:rsidRDefault="00BD6E31"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w:t>
            </w:r>
            <w:r w:rsidR="00C36992">
              <w:rPr>
                <w:rFonts w:ascii="Times New Roman" w:hAnsi="Times New Roman" w:cs="Times New Roman"/>
                <w:color w:val="000000" w:themeColor="text1"/>
                <w:lang w:val="uk-UA"/>
              </w:rPr>
              <w:t>едення інформаційно-просвітниць</w:t>
            </w:r>
            <w:r w:rsidRPr="00E914F0">
              <w:rPr>
                <w:rFonts w:ascii="Times New Roman" w:hAnsi="Times New Roman" w:cs="Times New Roman"/>
                <w:color w:val="000000" w:themeColor="text1"/>
                <w:lang w:val="uk-UA"/>
              </w:rPr>
              <w:t>ких за</w:t>
            </w:r>
            <w:r w:rsidR="00C36992">
              <w:rPr>
                <w:rFonts w:ascii="Times New Roman" w:hAnsi="Times New Roman" w:cs="Times New Roman"/>
                <w:color w:val="000000" w:themeColor="text1"/>
                <w:lang w:val="uk-UA"/>
              </w:rPr>
              <w:t>ходів щодо попередження соціаль</w:t>
            </w:r>
            <w:r w:rsidRPr="00E914F0">
              <w:rPr>
                <w:rFonts w:ascii="Times New Roman" w:hAnsi="Times New Roman" w:cs="Times New Roman"/>
                <w:color w:val="000000" w:themeColor="text1"/>
                <w:lang w:val="uk-UA"/>
              </w:rPr>
              <w:t>но небезпечних хвороб, профілактики шкідливих звичок (</w:t>
            </w:r>
            <w:proofErr w:type="spellStart"/>
            <w:r w:rsidRPr="00E914F0">
              <w:rPr>
                <w:rFonts w:ascii="Times New Roman" w:hAnsi="Times New Roman" w:cs="Times New Roman"/>
                <w:color w:val="000000" w:themeColor="text1"/>
                <w:lang w:val="uk-UA"/>
              </w:rPr>
              <w:t>тютюнопаління</w:t>
            </w:r>
            <w:proofErr w:type="spellEnd"/>
            <w:r w:rsidRPr="00E914F0">
              <w:rPr>
                <w:rFonts w:ascii="Times New Roman" w:hAnsi="Times New Roman" w:cs="Times New Roman"/>
                <w:color w:val="000000" w:themeColor="text1"/>
                <w:lang w:val="uk-UA"/>
              </w:rPr>
              <w:t>, алкоголізму, наркоманії), збереження репродуктивного здоров’я, формування здорового способу життя серед молоді.</w:t>
            </w:r>
          </w:p>
        </w:tc>
        <w:tc>
          <w:tcPr>
            <w:tcW w:w="2410" w:type="dxa"/>
          </w:tcPr>
          <w:p w:rsidR="00BD6E31"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Служба у справах дітей міської ради, відділ освіти, молоді та спорту міської ради</w:t>
            </w:r>
          </w:p>
        </w:tc>
        <w:tc>
          <w:tcPr>
            <w:tcW w:w="2835" w:type="dxa"/>
            <w:vMerge w:val="restart"/>
          </w:tcPr>
          <w:p w:rsidR="00BD6E31" w:rsidRPr="00E914F0" w:rsidRDefault="00BD6E31"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свідомого ставлення молоді до збереження здоров’я, відмова від шкідливих звичок.</w:t>
            </w:r>
          </w:p>
          <w:p w:rsidR="00BD6E31" w:rsidRPr="00E914F0" w:rsidRDefault="00BD6E31"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Формування стійкої мотивації до здорового способу життя.</w:t>
            </w:r>
          </w:p>
          <w:p w:rsidR="00BD6E31" w:rsidRPr="00E914F0" w:rsidRDefault="00BD6E31" w:rsidP="003152AA">
            <w:pPr>
              <w:spacing w:after="0" w:line="240" w:lineRule="auto"/>
              <w:jc w:val="both"/>
              <w:rPr>
                <w:rStyle w:val="FontStyle19"/>
                <w:b w:val="0"/>
                <w:bCs w:val="0"/>
                <w:color w:val="000000" w:themeColor="text1"/>
                <w:lang w:val="uk-UA" w:eastAsia="uk-UA"/>
              </w:rPr>
            </w:pPr>
            <w:r w:rsidRPr="00E914F0">
              <w:rPr>
                <w:rFonts w:ascii="Times New Roman" w:hAnsi="Times New Roman" w:cs="Times New Roman"/>
                <w:color w:val="000000" w:themeColor="text1"/>
                <w:lang w:val="uk-UA"/>
              </w:rPr>
              <w:t>Збереження репродук</w:t>
            </w:r>
            <w:r w:rsidRPr="00E914F0">
              <w:rPr>
                <w:rFonts w:ascii="Times New Roman" w:hAnsi="Times New Roman" w:cs="Times New Roman"/>
                <w:color w:val="000000" w:themeColor="text1"/>
                <w:lang w:val="uk-UA"/>
              </w:rPr>
              <w:softHyphen/>
              <w:t>тивного здоров’я дітей та молоді, утвердження інституту сім’ї та сімейних цінностей.</w:t>
            </w:r>
          </w:p>
        </w:tc>
      </w:tr>
      <w:tr w:rsidR="00BD6E31" w:rsidRPr="00E914F0" w:rsidTr="000449C4">
        <w:tc>
          <w:tcPr>
            <w:tcW w:w="568" w:type="dxa"/>
            <w:tcBorders>
              <w:top w:val="nil"/>
            </w:tcBorders>
          </w:tcPr>
          <w:p w:rsidR="00BD6E31" w:rsidRPr="00E914F0" w:rsidRDefault="00BD6E31" w:rsidP="003152AA">
            <w:pPr>
              <w:spacing w:after="0" w:line="240" w:lineRule="auto"/>
              <w:jc w:val="center"/>
              <w:rPr>
                <w:rFonts w:ascii="Times New Roman" w:hAnsi="Times New Roman" w:cs="Times New Roman"/>
                <w:color w:val="000000" w:themeColor="text1"/>
                <w:lang w:val="uk-UA"/>
              </w:rPr>
            </w:pPr>
          </w:p>
        </w:tc>
        <w:tc>
          <w:tcPr>
            <w:tcW w:w="3685" w:type="dxa"/>
            <w:vMerge/>
          </w:tcPr>
          <w:p w:rsidR="00BD6E31" w:rsidRPr="00E914F0" w:rsidRDefault="00BD6E31" w:rsidP="003152AA">
            <w:pPr>
              <w:spacing w:after="0" w:line="240" w:lineRule="auto"/>
              <w:jc w:val="both"/>
              <w:rPr>
                <w:rFonts w:ascii="Times New Roman" w:hAnsi="Times New Roman" w:cs="Times New Roman"/>
                <w:color w:val="000000" w:themeColor="text1"/>
                <w:lang w:val="uk-UA"/>
              </w:rPr>
            </w:pPr>
          </w:p>
        </w:tc>
        <w:tc>
          <w:tcPr>
            <w:tcW w:w="2410" w:type="dxa"/>
          </w:tcPr>
          <w:p w:rsidR="00BD6E31" w:rsidRPr="00E914F0" w:rsidRDefault="00BD6E31" w:rsidP="003152AA">
            <w:pPr>
              <w:spacing w:after="0" w:line="240" w:lineRule="auto"/>
              <w:jc w:val="center"/>
              <w:rPr>
                <w:rFonts w:ascii="Times New Roman" w:hAnsi="Times New Roman" w:cs="Times New Roman"/>
                <w:color w:val="000000" w:themeColor="text1"/>
                <w:lang w:val="uk-UA"/>
              </w:rPr>
            </w:pPr>
          </w:p>
        </w:tc>
        <w:tc>
          <w:tcPr>
            <w:tcW w:w="2835" w:type="dxa"/>
            <w:vMerge/>
          </w:tcPr>
          <w:p w:rsidR="00BD6E31" w:rsidRPr="00E914F0" w:rsidRDefault="00BD6E31" w:rsidP="003152AA">
            <w:pPr>
              <w:spacing w:after="0" w:line="240" w:lineRule="auto"/>
              <w:jc w:val="both"/>
              <w:rPr>
                <w:rStyle w:val="FontStyle19"/>
                <w:b w:val="0"/>
                <w:bCs w:val="0"/>
                <w:color w:val="000000" w:themeColor="text1"/>
                <w:lang w:val="uk-UA" w:eastAsia="uk-UA"/>
              </w:rPr>
            </w:pPr>
          </w:p>
        </w:tc>
      </w:tr>
      <w:tr w:rsidR="003152AA" w:rsidRPr="00E914F0" w:rsidTr="000449C4">
        <w:trPr>
          <w:trHeight w:val="2182"/>
        </w:trPr>
        <w:tc>
          <w:tcPr>
            <w:tcW w:w="568" w:type="dxa"/>
          </w:tcPr>
          <w:p w:rsidR="003152AA"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r w:rsidR="003152AA" w:rsidRPr="00E914F0">
              <w:rPr>
                <w:rFonts w:ascii="Times New Roman" w:hAnsi="Times New Roman" w:cs="Times New Roman"/>
                <w:color w:val="000000" w:themeColor="text1"/>
                <w:lang w:val="uk-UA"/>
              </w:rPr>
              <w:t>.</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оздоровлення дітей, що потребують особливої соціальної уваги та підтримки.</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освіти, молоді та спорту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якісними оздоровчими послугами дітей, що потребують особливої соціальної уваги та підтримки.</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bCs/>
                <w:i/>
                <w:color w:val="000000" w:themeColor="text1"/>
                <w:lang w:val="uk-UA"/>
              </w:rPr>
              <w:t>Завдання 2. Підтримка сімейних цінностей та профілактика соціального сирітства,</w:t>
            </w:r>
            <w:r w:rsidR="0094783C">
              <w:rPr>
                <w:rFonts w:ascii="Times New Roman" w:hAnsi="Times New Roman" w:cs="Times New Roman"/>
                <w:b/>
                <w:bCs/>
                <w:i/>
                <w:color w:val="000000" w:themeColor="text1"/>
                <w:lang w:val="uk-UA"/>
              </w:rPr>
              <w:t xml:space="preserve"> </w:t>
            </w:r>
            <w:r w:rsidRPr="00E914F0">
              <w:rPr>
                <w:rFonts w:ascii="Times New Roman" w:hAnsi="Times New Roman" w:cs="Times New Roman"/>
                <w:b/>
                <w:i/>
                <w:color w:val="000000" w:themeColor="text1"/>
                <w:lang w:val="uk-UA"/>
              </w:rPr>
              <w:t>запровадження нових форм надання допомоги сім’ям, які опинились у складних життєвих обставинах</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Організація своєчасного виявлення сімей з дітьми на ранніх стадіях криз, проведення з ними ефективної соціальної роботи з метою збереження сім’ї, попередження втрати дитиною сімейного оточення.</w:t>
            </w:r>
          </w:p>
        </w:tc>
        <w:tc>
          <w:tcPr>
            <w:tcW w:w="2410" w:type="dxa"/>
          </w:tcPr>
          <w:p w:rsidR="003152AA" w:rsidRPr="00E914F0" w:rsidRDefault="003152AA" w:rsidP="003152AA">
            <w:pPr>
              <w:spacing w:after="0" w:line="240" w:lineRule="auto"/>
              <w:ind w:left="-108"/>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Служба у справах дітей міської ради</w:t>
            </w:r>
          </w:p>
        </w:tc>
        <w:tc>
          <w:tcPr>
            <w:tcW w:w="2835" w:type="dxa"/>
          </w:tcPr>
          <w:p w:rsidR="003152AA" w:rsidRPr="00E914F0" w:rsidRDefault="003152AA" w:rsidP="003152AA">
            <w:pPr>
              <w:widowControl w:val="0"/>
              <w:tabs>
                <w:tab w:val="left" w:pos="900"/>
              </w:tabs>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кількості сімей з дітьми, що опи</w:t>
            </w:r>
            <w:r w:rsidRPr="00E914F0">
              <w:rPr>
                <w:rFonts w:ascii="Times New Roman" w:hAnsi="Times New Roman" w:cs="Times New Roman"/>
                <w:color w:val="000000" w:themeColor="text1"/>
                <w:lang w:val="uk-UA"/>
              </w:rPr>
              <w:softHyphen/>
              <w:t>нились у складних жит</w:t>
            </w:r>
            <w:r w:rsidRPr="00E914F0">
              <w:rPr>
                <w:rFonts w:ascii="Times New Roman" w:hAnsi="Times New Roman" w:cs="Times New Roman"/>
                <w:color w:val="000000" w:themeColor="text1"/>
                <w:lang w:val="uk-UA"/>
              </w:rPr>
              <w:softHyphen/>
              <w:t>тєвих обставинах. Змен</w:t>
            </w:r>
            <w:r w:rsidRPr="00E914F0">
              <w:rPr>
                <w:rFonts w:ascii="Times New Roman" w:hAnsi="Times New Roman" w:cs="Times New Roman"/>
                <w:color w:val="000000" w:themeColor="text1"/>
                <w:lang w:val="uk-UA"/>
              </w:rPr>
              <w:softHyphen/>
              <w:t>шення кількості дітей,  позбавлених батьків</w:t>
            </w:r>
            <w:r w:rsidRPr="00E914F0">
              <w:rPr>
                <w:rFonts w:ascii="Times New Roman" w:hAnsi="Times New Roman" w:cs="Times New Roman"/>
                <w:color w:val="000000" w:themeColor="text1"/>
                <w:lang w:val="uk-UA"/>
              </w:rPr>
              <w:softHyphen/>
              <w:t>ського піклування.</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tabs>
                <w:tab w:val="left" w:pos="5458"/>
              </w:tabs>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акцій, святкових заходів, круглих столів тощо, надання подарунків та забезпечення участі дітей-сиріт, дітей позбавлених батьківського піклування, дітей, які опинились у складних життєвих обставинах, дітей-інвалідів, дітей з багатодітних сімей, дітей інших соціально-незахищених категорій у заходах з нагод</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відзначення: новорічних та різдвяних свят, Дня захисту Дітей, Дня усиновлення, Дня спільних дій в інтересах дітей, Дня інваліда, Дня Святого Миколая, інших заходах</w:t>
            </w:r>
          </w:p>
        </w:tc>
        <w:tc>
          <w:tcPr>
            <w:tcW w:w="2410" w:type="dxa"/>
          </w:tcPr>
          <w:p w:rsidR="003152AA" w:rsidRPr="00E914F0" w:rsidRDefault="003152AA" w:rsidP="003152AA">
            <w:pPr>
              <w:spacing w:after="0" w:line="240" w:lineRule="auto"/>
              <w:jc w:val="center"/>
              <w:rPr>
                <w:rFonts w:ascii="Times New Roman" w:hAnsi="Times New Roman" w:cs="Times New Roman"/>
                <w:bCs/>
                <w:color w:val="000000" w:themeColor="text1"/>
                <w:lang w:val="uk-UA"/>
              </w:rPr>
            </w:pPr>
            <w:r w:rsidRPr="00E914F0">
              <w:rPr>
                <w:rFonts w:ascii="Times New Roman" w:hAnsi="Times New Roman" w:cs="Times New Roman"/>
                <w:color w:val="000000" w:themeColor="text1"/>
                <w:lang w:val="uk-UA"/>
              </w:rPr>
              <w:t>Служба у справах дітей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Підтримка дітей соці</w:t>
            </w:r>
            <w:r w:rsidRPr="00E914F0">
              <w:rPr>
                <w:rFonts w:ascii="Times New Roman" w:hAnsi="Times New Roman" w:cs="Times New Roman"/>
                <w:color w:val="000000" w:themeColor="text1"/>
                <w:lang w:val="uk-UA"/>
              </w:rPr>
              <w:softHyphen/>
              <w:t>ально незахищених ка</w:t>
            </w:r>
            <w:r w:rsidRPr="00E914F0">
              <w:rPr>
                <w:rFonts w:ascii="Times New Roman" w:hAnsi="Times New Roman" w:cs="Times New Roman"/>
                <w:color w:val="000000" w:themeColor="text1"/>
                <w:lang w:val="uk-UA"/>
              </w:rPr>
              <w:softHyphen/>
              <w:t>тегорій, підвищення поінформованості насе</w:t>
            </w:r>
            <w:r w:rsidRPr="00E914F0">
              <w:rPr>
                <w:rFonts w:ascii="Times New Roman" w:hAnsi="Times New Roman" w:cs="Times New Roman"/>
                <w:color w:val="000000" w:themeColor="text1"/>
                <w:lang w:val="uk-UA"/>
              </w:rPr>
              <w:softHyphen/>
              <w:t>лення з питань захисту  прав та законних інтересів дітей.</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Cs/>
                <w:color w:val="000000" w:themeColor="text1"/>
                <w:lang w:val="uk-UA"/>
              </w:rPr>
            </w:pPr>
            <w:r w:rsidRPr="00E914F0">
              <w:rPr>
                <w:rFonts w:ascii="Times New Roman" w:hAnsi="Times New Roman" w:cs="Times New Roman"/>
                <w:color w:val="000000" w:themeColor="text1"/>
                <w:lang w:val="uk-UA"/>
              </w:rPr>
              <w:t xml:space="preserve"> Організовувати та проводити профілактичні заходи, у тому числі </w:t>
            </w:r>
            <w:r w:rsidRPr="00E914F0">
              <w:rPr>
                <w:rFonts w:ascii="Times New Roman" w:hAnsi="Times New Roman" w:cs="Times New Roman"/>
                <w:color w:val="000000" w:themeColor="text1"/>
                <w:lang w:val="uk-UA"/>
              </w:rPr>
              <w:lastRenderedPageBreak/>
              <w:t>рейди, з метою виявлення дітей, які опинились за межами сім'ї, бродяжать, жебракують, скоюють протиправні дії</w:t>
            </w:r>
          </w:p>
        </w:tc>
        <w:tc>
          <w:tcPr>
            <w:tcW w:w="2410" w:type="dxa"/>
          </w:tcPr>
          <w:p w:rsidR="003152AA" w:rsidRPr="00E914F0" w:rsidRDefault="003152AA" w:rsidP="003152AA">
            <w:pPr>
              <w:spacing w:after="0" w:line="240" w:lineRule="auto"/>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Служба у справах дітей міської ради</w:t>
            </w:r>
          </w:p>
        </w:tc>
        <w:tc>
          <w:tcPr>
            <w:tcW w:w="2835" w:type="dxa"/>
          </w:tcPr>
          <w:p w:rsidR="003152AA" w:rsidRPr="00E914F0" w:rsidRDefault="003152AA" w:rsidP="003152AA">
            <w:pPr>
              <w:spacing w:after="0" w:line="240" w:lineRule="auto"/>
              <w:rPr>
                <w:rFonts w:ascii="Times New Roman" w:hAnsi="Times New Roman" w:cs="Times New Roman"/>
                <w:bCs/>
                <w:color w:val="000000" w:themeColor="text1"/>
                <w:lang w:val="uk-UA"/>
              </w:rPr>
            </w:pPr>
            <w:r w:rsidRPr="00E914F0">
              <w:rPr>
                <w:rFonts w:ascii="Times New Roman" w:hAnsi="Times New Roman" w:cs="Times New Roman"/>
                <w:color w:val="000000" w:themeColor="text1"/>
                <w:lang w:val="uk-UA"/>
              </w:rPr>
              <w:t xml:space="preserve">Своєчасне виявлення бездоглядних та </w:t>
            </w:r>
            <w:r w:rsidRPr="00E914F0">
              <w:rPr>
                <w:rFonts w:ascii="Times New Roman" w:hAnsi="Times New Roman" w:cs="Times New Roman"/>
                <w:color w:val="000000" w:themeColor="text1"/>
                <w:lang w:val="uk-UA"/>
              </w:rPr>
              <w:lastRenderedPageBreak/>
              <w:t>безпритульних дітей, дітей, які бродяжать, жебракують, їх влаштування у сімейні форми виховання та заклади соціального захисту дітей</w:t>
            </w:r>
          </w:p>
        </w:tc>
      </w:tr>
      <w:tr w:rsidR="003152AA" w:rsidRPr="003538AB"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lastRenderedPageBreak/>
              <w:t>Завдання 3. Розвиток сімейних форм виховання дітей-сиріт та дітей, позбавлених батьківського піклування</w:t>
            </w:r>
          </w:p>
        </w:tc>
      </w:tr>
      <w:tr w:rsidR="003152AA" w:rsidRPr="00E914F0" w:rsidTr="000449C4">
        <w:tc>
          <w:tcPr>
            <w:tcW w:w="568" w:type="dxa"/>
          </w:tcPr>
          <w:p w:rsidR="003152AA" w:rsidRPr="00E914F0" w:rsidRDefault="003152AA" w:rsidP="003152AA">
            <w:pPr>
              <w:spacing w:after="0" w:line="240" w:lineRule="auto"/>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Збільшення кількості влаштованих у сімейні форми виховання дітей-сиріт та дітей, позбавлених батьківського піклування (усиновлення, опіка, піклування, прийомні сім’ї, дитячі будинки сімейного типу).</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Служба у справах дітей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Влаштування дітей, що залишились без батьків</w:t>
            </w:r>
            <w:r w:rsidRPr="00E914F0">
              <w:rPr>
                <w:rFonts w:ascii="Times New Roman" w:hAnsi="Times New Roman" w:cs="Times New Roman"/>
                <w:color w:val="000000" w:themeColor="text1"/>
                <w:spacing w:val="-4"/>
                <w:lang w:val="uk-UA"/>
              </w:rPr>
              <w:softHyphen/>
              <w:t>ської опіки, до сімейних форм виховання.</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Забезпечувати в разі втрати дитиною батьківського піклування першочергове її влаштування в сім'ї громадян України. Здійснювати контроль за станом виховання, утримання і розвитку дітей в сім'ях опікунів, піклувальників, </w:t>
            </w:r>
            <w:proofErr w:type="spellStart"/>
            <w:r w:rsidRPr="00E914F0">
              <w:rPr>
                <w:rFonts w:ascii="Times New Roman" w:hAnsi="Times New Roman" w:cs="Times New Roman"/>
                <w:color w:val="000000" w:themeColor="text1"/>
                <w:lang w:val="uk-UA"/>
              </w:rPr>
              <w:t>усиновлювачів</w:t>
            </w:r>
            <w:proofErr w:type="spellEnd"/>
            <w:r w:rsidRPr="00E914F0">
              <w:rPr>
                <w:rFonts w:ascii="Times New Roman" w:hAnsi="Times New Roman" w:cs="Times New Roman"/>
                <w:color w:val="000000" w:themeColor="text1"/>
                <w:lang w:val="uk-UA"/>
              </w:rPr>
              <w:t>, прийомних сім'ях, дитячих будинках сімейного типу, особливу увагу приділяти новоствореним сім'ям</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Служба у справах дітей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w:t>
            </w:r>
          </w:p>
        </w:tc>
      </w:tr>
      <w:tr w:rsidR="003152AA" w:rsidRPr="003538AB"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4. Зменшення рівня дитячої бездоглядності та безпритульності, інших антигромадських проявів серед дітей</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w:t>
            </w:r>
            <w:r w:rsidRPr="00E914F0">
              <w:rPr>
                <w:rFonts w:ascii="Times New Roman" w:hAnsi="Times New Roman" w:cs="Times New Roman"/>
                <w:color w:val="000000" w:themeColor="text1"/>
                <w:spacing w:val="-4"/>
                <w:lang w:val="uk-UA"/>
              </w:rPr>
              <w:t>иявлення дітей, які опинились за межами сім’ї, бездоглядних та безпритульних дітей.</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Служба у справах ді</w:t>
            </w:r>
            <w:r w:rsidRPr="00E914F0">
              <w:rPr>
                <w:rFonts w:ascii="Times New Roman" w:hAnsi="Times New Roman" w:cs="Times New Roman"/>
                <w:color w:val="000000" w:themeColor="text1"/>
                <w:spacing w:val="-4"/>
                <w:lang w:val="uk-UA"/>
              </w:rPr>
              <w:softHyphen/>
              <w:t>тей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Зменшення рівня асоціальних проявів серед дітей.</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Висвітлювати питання профілактики соціального сирітства, впровадження нових форм сімейного виховання дітей-сиріт та дітей, позбавлених батьківського піклування, заходів, спрямованих на захист законних прав та інтересів дітей, в тому числі в ЗМІ</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 xml:space="preserve">Служба у справах дітей міської ради </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 підвищення рівня захисту прав та законних інтересів дітей.</w:t>
            </w:r>
            <w:r w:rsidRPr="00E914F0">
              <w:rPr>
                <w:rFonts w:ascii="Times New Roman" w:hAnsi="Times New Roman" w:cs="Times New Roman"/>
                <w:color w:val="000000" w:themeColor="text1"/>
                <w:spacing w:val="-4"/>
                <w:lang w:val="uk-UA"/>
              </w:rPr>
              <w:t>.</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Розповсюдження методичної літератури з питань профілактики дитячої бездоглядності та безпритульності, друкованої інформаційно-просвітницької продукції  із захисту прав дитини.</w:t>
            </w:r>
          </w:p>
        </w:tc>
        <w:tc>
          <w:tcPr>
            <w:tcW w:w="2410" w:type="dxa"/>
            <w:vMerge w:val="restart"/>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spacing w:val="-4"/>
                <w:lang w:val="uk-UA"/>
              </w:rPr>
              <w:t>Служба у справах дітей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поінформованості населення та посадових осіб державних установ щодо захисту прав дітей.</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діяльності мобільного інформаційно-консультативного пункту з прав дитини.</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b/>
                <w:i/>
                <w:color w:val="000000" w:themeColor="text1"/>
                <w:lang w:val="uk-UA"/>
              </w:rPr>
              <w:t>Завдання  5. Соціальне становлення та підтримка молоді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Забезпечення участі у всеукраїнських, обласних та проведення місцевих </w:t>
            </w:r>
            <w:proofErr w:type="spellStart"/>
            <w:r w:rsidRPr="00E914F0">
              <w:rPr>
                <w:rFonts w:ascii="Times New Roman" w:hAnsi="Times New Roman" w:cs="Times New Roman"/>
                <w:color w:val="000000" w:themeColor="text1"/>
                <w:lang w:val="uk-UA"/>
              </w:rPr>
              <w:t>освітньо-виховних</w:t>
            </w:r>
            <w:proofErr w:type="spellEnd"/>
            <w:r w:rsidRPr="00E914F0">
              <w:rPr>
                <w:rFonts w:ascii="Times New Roman" w:hAnsi="Times New Roman" w:cs="Times New Roman"/>
                <w:color w:val="000000" w:themeColor="text1"/>
                <w:lang w:val="uk-UA"/>
              </w:rPr>
              <w:t>, культурно-мистець</w:t>
            </w:r>
            <w:r w:rsidRPr="00E914F0">
              <w:rPr>
                <w:rFonts w:ascii="Times New Roman" w:hAnsi="Times New Roman" w:cs="Times New Roman"/>
                <w:color w:val="000000" w:themeColor="text1"/>
                <w:lang w:val="uk-UA"/>
              </w:rPr>
              <w:softHyphen/>
              <w:t>ких, спортивних, інформаційно-просвіт</w:t>
            </w:r>
            <w:r w:rsidRPr="00E914F0">
              <w:rPr>
                <w:rFonts w:ascii="Times New Roman" w:hAnsi="Times New Roman" w:cs="Times New Roman"/>
                <w:color w:val="000000" w:themeColor="text1"/>
                <w:lang w:val="uk-UA"/>
              </w:rPr>
              <w:softHyphen/>
              <w:t xml:space="preserve">ницьких та інших заходах </w:t>
            </w:r>
            <w:r w:rsidRPr="00E914F0">
              <w:rPr>
                <w:rFonts w:ascii="Times New Roman" w:hAnsi="Times New Roman" w:cs="Times New Roman"/>
                <w:color w:val="000000" w:themeColor="text1"/>
                <w:lang w:val="uk-UA"/>
              </w:rPr>
              <w:lastRenderedPageBreak/>
              <w:t>спрямованих на підвищення рівня здоров’я молоді, популяризацію та утвердження здорового і безпечного способу життя та культури здоров’я серед молоді.</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Відділ освіти, молоді та спорту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Збільшення відсотку молоді, охопленої профілактичними заходами.</w:t>
            </w:r>
          </w:p>
        </w:tc>
      </w:tr>
      <w:tr w:rsidR="003152AA" w:rsidRPr="003538AB" w:rsidTr="000449C4">
        <w:trPr>
          <w:trHeight w:val="2262"/>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участі та проведення заходів, спрямованих на формування системи підготовки фахівців для сфери молодіжної роботи з числа державних службовців та лідерів молодіжних громадських об'єднань.</w:t>
            </w:r>
          </w:p>
        </w:tc>
        <w:tc>
          <w:tcPr>
            <w:tcW w:w="2410" w:type="dxa"/>
            <w:vMerge/>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shd w:val="clear" w:color="auto" w:fill="FFFFFF"/>
                <w:lang w:val="uk-UA"/>
              </w:rPr>
              <w:t>Підвищення кваліфікації молодіжних лідерів та фахівців молодіжної га</w:t>
            </w:r>
            <w:r w:rsidRPr="00E914F0">
              <w:rPr>
                <w:rFonts w:ascii="Times New Roman" w:hAnsi="Times New Roman" w:cs="Times New Roman"/>
                <w:color w:val="000000" w:themeColor="text1"/>
                <w:spacing w:val="-4"/>
                <w:shd w:val="clear" w:color="auto" w:fill="FFFFFF"/>
                <w:lang w:val="uk-UA"/>
              </w:rPr>
              <w:softHyphen/>
              <w:t>лузі в умовах де центра</w:t>
            </w:r>
            <w:r w:rsidRPr="00E914F0">
              <w:rPr>
                <w:rFonts w:ascii="Times New Roman" w:hAnsi="Times New Roman" w:cs="Times New Roman"/>
                <w:color w:val="000000" w:themeColor="text1"/>
                <w:spacing w:val="-4"/>
                <w:shd w:val="clear" w:color="auto" w:fill="FFFFFF"/>
                <w:lang w:val="uk-UA"/>
              </w:rPr>
              <w:softHyphen/>
              <w:t>лізації задля підвищення ефективності розробки та реалізації обґрунтова</w:t>
            </w:r>
            <w:r w:rsidRPr="00E914F0">
              <w:rPr>
                <w:rFonts w:ascii="Times New Roman" w:hAnsi="Times New Roman" w:cs="Times New Roman"/>
                <w:color w:val="000000" w:themeColor="text1"/>
                <w:spacing w:val="-4"/>
                <w:shd w:val="clear" w:color="auto" w:fill="FFFFFF"/>
                <w:lang w:val="uk-UA"/>
              </w:rPr>
              <w:softHyphen/>
              <w:t>ної молодіжної політики на локальному</w:t>
            </w:r>
            <w:r w:rsidRPr="00E914F0">
              <w:rPr>
                <w:rFonts w:ascii="Times New Roman" w:hAnsi="Times New Roman" w:cs="Times New Roman"/>
                <w:color w:val="000000" w:themeColor="text1"/>
                <w:spacing w:val="-4"/>
                <w:lang w:val="uk-UA"/>
              </w:rPr>
              <w:t xml:space="preserve"> рівні.</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b/>
                <w:i/>
                <w:color w:val="000000" w:themeColor="text1"/>
                <w:lang w:val="uk-UA"/>
              </w:rPr>
              <w:t>Завдання 6. Популяризація сімейних цінностей, запобігання та протидія домашньому насильству, торгівлі людьми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w:t>
            </w:r>
          </w:p>
        </w:tc>
        <w:tc>
          <w:tcPr>
            <w:tcW w:w="3685" w:type="dxa"/>
          </w:tcPr>
          <w:p w:rsidR="003152AA" w:rsidRPr="00E914F0" w:rsidRDefault="003152AA" w:rsidP="005214E4">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Проведення Всеукраїнської акції </w:t>
            </w:r>
            <w:r w:rsidR="005214E4">
              <w:rPr>
                <w:rFonts w:ascii="Times New Roman" w:hAnsi="Times New Roman" w:cs="Times New Roman"/>
                <w:color w:val="000000" w:themeColor="text1"/>
                <w:lang w:val="uk-UA"/>
              </w:rPr>
              <w:t>та інших</w:t>
            </w:r>
            <w:r w:rsidR="00C36992">
              <w:rPr>
                <w:rFonts w:ascii="Times New Roman" w:hAnsi="Times New Roman" w:cs="Times New Roman"/>
                <w:color w:val="000000" w:themeColor="text1"/>
                <w:lang w:val="uk-UA"/>
              </w:rPr>
              <w:t xml:space="preserve"> </w:t>
            </w:r>
            <w:r w:rsidRPr="00E914F0">
              <w:rPr>
                <w:rFonts w:ascii="Times New Roman" w:hAnsi="Times New Roman" w:cs="Times New Roman"/>
                <w:color w:val="000000" w:themeColor="text1"/>
                <w:lang w:val="uk-UA"/>
              </w:rPr>
              <w:t>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зокрема виготовлення тематичної інформаційної продукції.</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Служба у справах дітей, сектор соціальних служб для сім'ї та молоді, Управління соціального захисту населення, сім’ї та праці міської ради</w:t>
            </w:r>
          </w:p>
        </w:tc>
        <w:tc>
          <w:tcPr>
            <w:tcW w:w="2835" w:type="dxa"/>
          </w:tcPr>
          <w:p w:rsidR="003152AA" w:rsidRPr="00E914F0" w:rsidRDefault="003152AA" w:rsidP="0094783C">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кількості сімей, у яких існує ри</w:t>
            </w:r>
            <w:r w:rsidRPr="00E914F0">
              <w:rPr>
                <w:rFonts w:ascii="Times New Roman" w:hAnsi="Times New Roman" w:cs="Times New Roman"/>
                <w:color w:val="000000" w:themeColor="text1"/>
                <w:lang w:val="uk-UA"/>
              </w:rPr>
              <w:softHyphen/>
              <w:t>зик насильства. Поси</w:t>
            </w:r>
            <w:r w:rsidRPr="00E914F0">
              <w:rPr>
                <w:rFonts w:ascii="Times New Roman" w:hAnsi="Times New Roman" w:cs="Times New Roman"/>
                <w:color w:val="000000" w:themeColor="text1"/>
                <w:lang w:val="uk-UA"/>
              </w:rPr>
              <w:softHyphen/>
              <w:t>лення обізнаності ши</w:t>
            </w:r>
            <w:r w:rsidRPr="00E914F0">
              <w:rPr>
                <w:rFonts w:ascii="Times New Roman" w:hAnsi="Times New Roman" w:cs="Times New Roman"/>
                <w:color w:val="000000" w:themeColor="text1"/>
                <w:lang w:val="uk-UA"/>
              </w:rPr>
              <w:softHyphen/>
              <w:t>ро</w:t>
            </w:r>
            <w:r w:rsidRPr="00E914F0">
              <w:rPr>
                <w:rFonts w:ascii="Times New Roman" w:hAnsi="Times New Roman" w:cs="Times New Roman"/>
                <w:color w:val="000000" w:themeColor="text1"/>
                <w:lang w:val="uk-UA"/>
              </w:rPr>
              <w:softHyphen/>
              <w:t>ких верств населення з проб</w:t>
            </w:r>
            <w:r w:rsidRPr="00E914F0">
              <w:rPr>
                <w:rFonts w:ascii="Times New Roman" w:hAnsi="Times New Roman" w:cs="Times New Roman"/>
                <w:color w:val="000000" w:themeColor="text1"/>
                <w:lang w:val="uk-UA"/>
              </w:rPr>
              <w:softHyphen/>
              <w:t>лематики домаш</w:t>
            </w:r>
            <w:r w:rsidRPr="00E914F0">
              <w:rPr>
                <w:rFonts w:ascii="Times New Roman" w:hAnsi="Times New Roman" w:cs="Times New Roman"/>
                <w:color w:val="000000" w:themeColor="text1"/>
                <w:lang w:val="uk-UA"/>
              </w:rPr>
              <w:softHyphen/>
              <w:t>нього насиль</w:t>
            </w:r>
            <w:r w:rsidRPr="00E914F0">
              <w:rPr>
                <w:rFonts w:ascii="Times New Roman" w:hAnsi="Times New Roman" w:cs="Times New Roman"/>
                <w:color w:val="000000" w:themeColor="text1"/>
                <w:lang w:val="uk-UA"/>
              </w:rPr>
              <w:softHyphen/>
              <w:t>ства, ство</w:t>
            </w:r>
            <w:r w:rsidRPr="00E914F0">
              <w:rPr>
                <w:rFonts w:ascii="Times New Roman" w:hAnsi="Times New Roman" w:cs="Times New Roman"/>
                <w:color w:val="000000" w:themeColor="text1"/>
                <w:lang w:val="uk-UA"/>
              </w:rPr>
              <w:softHyphen/>
              <w:t>рен</w:t>
            </w:r>
            <w:r w:rsidRPr="00E914F0">
              <w:rPr>
                <w:rFonts w:ascii="Times New Roman" w:hAnsi="Times New Roman" w:cs="Times New Roman"/>
                <w:color w:val="000000" w:themeColor="text1"/>
                <w:lang w:val="uk-UA"/>
              </w:rPr>
              <w:softHyphen/>
              <w:t>ня запо</w:t>
            </w:r>
            <w:r w:rsidRPr="00E914F0">
              <w:rPr>
                <w:rFonts w:ascii="Times New Roman" w:hAnsi="Times New Roman" w:cs="Times New Roman"/>
                <w:color w:val="000000" w:themeColor="text1"/>
                <w:lang w:val="uk-UA"/>
              </w:rPr>
              <w:softHyphen/>
              <w:t>біж</w:t>
            </w:r>
            <w:r w:rsidRPr="00E914F0">
              <w:rPr>
                <w:rFonts w:ascii="Times New Roman" w:hAnsi="Times New Roman" w:cs="Times New Roman"/>
                <w:color w:val="000000" w:themeColor="text1"/>
                <w:lang w:val="uk-UA"/>
              </w:rPr>
              <w:softHyphen/>
              <w:t>них і за</w:t>
            </w:r>
            <w:r w:rsidRPr="00E914F0">
              <w:rPr>
                <w:rFonts w:ascii="Times New Roman" w:hAnsi="Times New Roman" w:cs="Times New Roman"/>
                <w:color w:val="000000" w:themeColor="text1"/>
                <w:lang w:val="uk-UA"/>
              </w:rPr>
              <w:softHyphen/>
              <w:t>хис</w:t>
            </w:r>
            <w:r w:rsidRPr="00E914F0">
              <w:rPr>
                <w:rFonts w:ascii="Times New Roman" w:hAnsi="Times New Roman" w:cs="Times New Roman"/>
                <w:color w:val="000000" w:themeColor="text1"/>
                <w:lang w:val="uk-UA"/>
              </w:rPr>
              <w:softHyphen/>
              <w:t>них меха</w:t>
            </w:r>
            <w:r w:rsidRPr="00E914F0">
              <w:rPr>
                <w:rFonts w:ascii="Times New Roman" w:hAnsi="Times New Roman" w:cs="Times New Roman"/>
                <w:color w:val="000000" w:themeColor="text1"/>
                <w:lang w:val="uk-UA"/>
              </w:rPr>
              <w:softHyphen/>
              <w:t>нізмів бо</w:t>
            </w:r>
            <w:r w:rsidRPr="00E914F0">
              <w:rPr>
                <w:rFonts w:ascii="Times New Roman" w:hAnsi="Times New Roman" w:cs="Times New Roman"/>
                <w:color w:val="000000" w:themeColor="text1"/>
                <w:lang w:val="uk-UA"/>
              </w:rPr>
              <w:softHyphen/>
              <w:t>ро</w:t>
            </w:r>
            <w:r w:rsidRPr="00E914F0">
              <w:rPr>
                <w:rFonts w:ascii="Times New Roman" w:hAnsi="Times New Roman" w:cs="Times New Roman"/>
                <w:color w:val="000000" w:themeColor="text1"/>
                <w:lang w:val="uk-UA"/>
              </w:rPr>
              <w:softHyphen/>
              <w:t>ть</w:t>
            </w:r>
            <w:r w:rsidRPr="00E914F0">
              <w:rPr>
                <w:rFonts w:ascii="Times New Roman" w:hAnsi="Times New Roman" w:cs="Times New Roman"/>
                <w:color w:val="000000" w:themeColor="text1"/>
                <w:lang w:val="uk-UA"/>
              </w:rPr>
              <w:softHyphen/>
              <w:t xml:space="preserve">би з усіма формами </w:t>
            </w:r>
            <w:proofErr w:type="spellStart"/>
            <w:r w:rsidRPr="00E914F0">
              <w:rPr>
                <w:rFonts w:ascii="Times New Roman" w:hAnsi="Times New Roman" w:cs="Times New Roman"/>
                <w:color w:val="000000" w:themeColor="text1"/>
                <w:lang w:val="uk-UA"/>
              </w:rPr>
              <w:t>ґендерно</w:t>
            </w:r>
            <w:proofErr w:type="spellEnd"/>
            <w:r w:rsidRPr="00E914F0">
              <w:rPr>
                <w:rFonts w:ascii="Times New Roman" w:hAnsi="Times New Roman" w:cs="Times New Roman"/>
                <w:color w:val="000000" w:themeColor="text1"/>
                <w:lang w:val="uk-UA"/>
              </w:rPr>
              <w:t xml:space="preserve"> зу</w:t>
            </w:r>
            <w:r w:rsidRPr="00E914F0">
              <w:rPr>
                <w:rFonts w:ascii="Times New Roman" w:hAnsi="Times New Roman" w:cs="Times New Roman"/>
                <w:color w:val="000000" w:themeColor="text1"/>
                <w:lang w:val="uk-UA"/>
              </w:rPr>
              <w:softHyphen/>
              <w:t>мов</w:t>
            </w:r>
            <w:r w:rsidRPr="00E914F0">
              <w:rPr>
                <w:rFonts w:ascii="Times New Roman" w:hAnsi="Times New Roman" w:cs="Times New Roman"/>
                <w:color w:val="000000" w:themeColor="text1"/>
                <w:lang w:val="uk-UA"/>
              </w:rPr>
              <w:softHyphen/>
              <w:t>леного насильства.</w:t>
            </w:r>
          </w:p>
        </w:tc>
      </w:tr>
      <w:tr w:rsidR="003152AA" w:rsidRPr="00E914F0" w:rsidTr="000449C4">
        <w:tc>
          <w:tcPr>
            <w:tcW w:w="568"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Створення та забезпечення функціонування мобільних бригад соціально-психологічної допомоги особам, які постраждали від домашнього насильства.</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Сектор соціальних служб для сім'ї та молоді, Новгород-Сіверської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Зменшення кількості сімей, у яких існує ризик насильства. Надання вчасної допомоги особам, які стали жертвами домашнього насильства.</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інформованості населення</w:t>
            </w:r>
            <w:r w:rsidRPr="00E914F0">
              <w:rPr>
                <w:rFonts w:ascii="Times New Roman" w:hAnsi="Times New Roman" w:cs="Times New Roman"/>
                <w:color w:val="000000" w:themeColor="text1"/>
                <w:shd w:val="clear" w:color="auto" w:fill="FFFFFF"/>
                <w:lang w:val="uk-UA"/>
              </w:rPr>
              <w:t xml:space="preserve"> щодо запобігання ризикам потрапляння в ситуації торгівлі людьми та можливостей отримання допомоги (зокрема до </w:t>
            </w:r>
            <w:r w:rsidRPr="00E914F0">
              <w:rPr>
                <w:rFonts w:ascii="Times New Roman" w:hAnsi="Times New Roman" w:cs="Times New Roman"/>
                <w:color w:val="000000" w:themeColor="text1"/>
                <w:lang w:val="uk-UA"/>
              </w:rPr>
              <w:t>Всесвітнього дня боротьби з торгівлею людьми, Європейського дня боротьби з торгівлею людьми).</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spacing w:val="-2"/>
                <w:lang w:val="uk-UA"/>
              </w:rPr>
              <w:t>Підвищити рівень поінформованості суспільства щодо шля</w:t>
            </w:r>
            <w:r w:rsidRPr="00E914F0">
              <w:rPr>
                <w:rFonts w:ascii="Times New Roman" w:hAnsi="Times New Roman" w:cs="Times New Roman"/>
                <w:color w:val="000000" w:themeColor="text1"/>
                <w:spacing w:val="-2"/>
                <w:lang w:val="uk-UA"/>
              </w:rPr>
              <w:softHyphen/>
              <w:t>хів уникнення ризиків пот</w:t>
            </w:r>
            <w:r w:rsidRPr="00E914F0">
              <w:rPr>
                <w:rFonts w:ascii="Times New Roman" w:hAnsi="Times New Roman" w:cs="Times New Roman"/>
                <w:color w:val="000000" w:themeColor="text1"/>
                <w:spacing w:val="-2"/>
                <w:lang w:val="uk-UA"/>
              </w:rPr>
              <w:softHyphen/>
              <w:t>ра</w:t>
            </w:r>
            <w:r w:rsidRPr="00E914F0">
              <w:rPr>
                <w:rFonts w:ascii="Times New Roman" w:hAnsi="Times New Roman" w:cs="Times New Roman"/>
                <w:color w:val="000000" w:themeColor="text1"/>
                <w:spacing w:val="-2"/>
                <w:lang w:val="uk-UA"/>
              </w:rPr>
              <w:softHyphen/>
              <w:t>пляння в ситуації тор</w:t>
            </w:r>
            <w:r w:rsidRPr="00E914F0">
              <w:rPr>
                <w:rFonts w:ascii="Times New Roman" w:hAnsi="Times New Roman" w:cs="Times New Roman"/>
                <w:color w:val="000000" w:themeColor="text1"/>
                <w:spacing w:val="-2"/>
                <w:lang w:val="uk-UA"/>
              </w:rPr>
              <w:softHyphen/>
              <w:t>гівлі людьми та можли</w:t>
            </w:r>
            <w:r w:rsidRPr="00E914F0">
              <w:rPr>
                <w:rFonts w:ascii="Times New Roman" w:hAnsi="Times New Roman" w:cs="Times New Roman"/>
                <w:color w:val="000000" w:themeColor="text1"/>
                <w:spacing w:val="-2"/>
                <w:lang w:val="uk-UA"/>
              </w:rPr>
              <w:softHyphen/>
              <w:t>востей отримання допо</w:t>
            </w:r>
            <w:r w:rsidRPr="00E914F0">
              <w:rPr>
                <w:rFonts w:ascii="Times New Roman" w:hAnsi="Times New Roman" w:cs="Times New Roman"/>
                <w:color w:val="000000" w:themeColor="text1"/>
                <w:spacing w:val="-2"/>
                <w:lang w:val="uk-UA"/>
              </w:rPr>
              <w:softHyphen/>
              <w:t>моги з метою фор</w:t>
            </w:r>
            <w:r w:rsidRPr="00E914F0">
              <w:rPr>
                <w:rFonts w:ascii="Times New Roman" w:hAnsi="Times New Roman" w:cs="Times New Roman"/>
                <w:color w:val="000000" w:themeColor="text1"/>
                <w:spacing w:val="-2"/>
                <w:lang w:val="uk-UA"/>
              </w:rPr>
              <w:softHyphen/>
              <w:t>му</w:t>
            </w:r>
            <w:r w:rsidRPr="00E914F0">
              <w:rPr>
                <w:rFonts w:ascii="Times New Roman" w:hAnsi="Times New Roman" w:cs="Times New Roman"/>
                <w:color w:val="000000" w:themeColor="text1"/>
                <w:spacing w:val="-2"/>
                <w:lang w:val="uk-UA"/>
              </w:rPr>
              <w:softHyphen/>
            </w:r>
            <w:r w:rsidRPr="00E914F0">
              <w:rPr>
                <w:rFonts w:ascii="Times New Roman" w:hAnsi="Times New Roman" w:cs="Times New Roman"/>
                <w:color w:val="000000" w:themeColor="text1"/>
                <w:spacing w:val="-2"/>
                <w:lang w:val="uk-UA"/>
              </w:rPr>
              <w:softHyphen/>
              <w:t>ван</w:t>
            </w:r>
            <w:r w:rsidRPr="00E914F0">
              <w:rPr>
                <w:rFonts w:ascii="Times New Roman" w:hAnsi="Times New Roman" w:cs="Times New Roman"/>
                <w:color w:val="000000" w:themeColor="text1"/>
                <w:spacing w:val="-2"/>
                <w:lang w:val="uk-UA"/>
              </w:rPr>
              <w:softHyphen/>
              <w:t>ня у населення нави</w:t>
            </w:r>
            <w:r w:rsidRPr="00E914F0">
              <w:rPr>
                <w:rFonts w:ascii="Times New Roman" w:hAnsi="Times New Roman" w:cs="Times New Roman"/>
                <w:color w:val="000000" w:themeColor="text1"/>
                <w:spacing w:val="-2"/>
                <w:lang w:val="uk-UA"/>
              </w:rPr>
              <w:softHyphen/>
            </w:r>
            <w:r w:rsidRPr="00E914F0">
              <w:rPr>
                <w:rFonts w:ascii="Times New Roman" w:hAnsi="Times New Roman" w:cs="Times New Roman"/>
                <w:color w:val="000000" w:themeColor="text1"/>
                <w:spacing w:val="-2"/>
                <w:lang w:val="uk-UA"/>
              </w:rPr>
              <w:softHyphen/>
              <w:t>чок безпечної пове</w:t>
            </w:r>
            <w:r w:rsidRPr="00E914F0">
              <w:rPr>
                <w:rFonts w:ascii="Times New Roman" w:hAnsi="Times New Roman" w:cs="Times New Roman"/>
                <w:color w:val="000000" w:themeColor="text1"/>
                <w:spacing w:val="-2"/>
                <w:lang w:val="uk-UA"/>
              </w:rPr>
              <w:softHyphen/>
              <w:t>дінки.</w:t>
            </w:r>
          </w:p>
        </w:tc>
      </w:tr>
      <w:tr w:rsidR="003152AA" w:rsidRPr="003538AB"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b/>
                <w:i/>
                <w:color w:val="000000" w:themeColor="text1"/>
                <w:lang w:val="uk-UA"/>
              </w:rPr>
              <w:t>Завдання 7. Забезпечення рівних прав та можливостей жінок і чоловіків у всіх сферах життєдіяльності суспільства та впровадження європейських стандартів рівності</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Підтримка інститутів громадянського суспільства з питань забезпечення рівних прав та можливостей жінок і чоловіків, протидії </w:t>
            </w:r>
            <w:proofErr w:type="spellStart"/>
            <w:r w:rsidRPr="00E914F0">
              <w:rPr>
                <w:rFonts w:ascii="Times New Roman" w:hAnsi="Times New Roman" w:cs="Times New Roman"/>
                <w:color w:val="000000" w:themeColor="text1"/>
                <w:lang w:val="uk-UA"/>
              </w:rPr>
              <w:t>гендерно</w:t>
            </w:r>
            <w:proofErr w:type="spellEnd"/>
            <w:r w:rsidRPr="00E914F0">
              <w:rPr>
                <w:rFonts w:ascii="Times New Roman" w:hAnsi="Times New Roman" w:cs="Times New Roman"/>
                <w:color w:val="000000" w:themeColor="text1"/>
                <w:lang w:val="uk-UA"/>
              </w:rPr>
              <w:t xml:space="preserve"> зумовленого насильства, з</w:t>
            </w:r>
            <w:r w:rsidRPr="00E914F0">
              <w:rPr>
                <w:rFonts w:ascii="Times New Roman" w:hAnsi="Times New Roman" w:cs="Times New Roman"/>
                <w:iCs/>
                <w:color w:val="000000" w:themeColor="text1"/>
                <w:lang w:val="uk-UA" w:eastAsia="uk-UA"/>
              </w:rPr>
              <w:t>апобігання проявам дискримінації в суспільстві.</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w:t>
            </w:r>
            <w:r w:rsidRPr="00E914F0">
              <w:rPr>
                <w:rFonts w:ascii="Times New Roman" w:hAnsi="Times New Roman" w:cs="Times New Roman"/>
                <w:color w:val="000000" w:themeColor="text1"/>
                <w:lang w:val="uk-UA"/>
              </w:rPr>
              <w:softHyphen/>
              <w:t>щення рівня обізнаності громад</w:t>
            </w:r>
            <w:r w:rsidRPr="00E914F0">
              <w:rPr>
                <w:rFonts w:ascii="Times New Roman" w:hAnsi="Times New Roman" w:cs="Times New Roman"/>
                <w:color w:val="000000" w:themeColor="text1"/>
                <w:lang w:val="uk-UA"/>
              </w:rPr>
              <w:softHyphen/>
              <w:t>сь</w:t>
            </w:r>
            <w:r w:rsidRPr="00E914F0">
              <w:rPr>
                <w:rFonts w:ascii="Times New Roman" w:hAnsi="Times New Roman" w:cs="Times New Roman"/>
                <w:color w:val="000000" w:themeColor="text1"/>
                <w:lang w:val="uk-UA"/>
              </w:rPr>
              <w:softHyphen/>
              <w:t>кості  щодо утверд</w:t>
            </w:r>
            <w:r w:rsidRPr="00E914F0">
              <w:rPr>
                <w:rFonts w:ascii="Times New Roman" w:hAnsi="Times New Roman" w:cs="Times New Roman"/>
                <w:color w:val="000000" w:themeColor="text1"/>
                <w:lang w:val="uk-UA"/>
              </w:rPr>
              <w:softHyphen/>
              <w:t>жен</w:t>
            </w:r>
            <w:r w:rsidRPr="00E914F0">
              <w:rPr>
                <w:rFonts w:ascii="Times New Roman" w:hAnsi="Times New Roman" w:cs="Times New Roman"/>
                <w:color w:val="000000" w:themeColor="text1"/>
                <w:lang w:val="uk-UA"/>
              </w:rPr>
              <w:softHyphen/>
              <w:t>ня гендерної рівності в суспільстві та подо</w:t>
            </w:r>
            <w:r w:rsidRPr="00E914F0">
              <w:rPr>
                <w:rFonts w:ascii="Times New Roman" w:hAnsi="Times New Roman" w:cs="Times New Roman"/>
                <w:color w:val="000000" w:themeColor="text1"/>
                <w:lang w:val="uk-UA"/>
              </w:rPr>
              <w:softHyphen/>
              <w:t>лан</w:t>
            </w:r>
            <w:r w:rsidRPr="00E914F0">
              <w:rPr>
                <w:rFonts w:ascii="Times New Roman" w:hAnsi="Times New Roman" w:cs="Times New Roman"/>
                <w:color w:val="000000" w:themeColor="text1"/>
                <w:lang w:val="uk-UA"/>
              </w:rPr>
              <w:softHyphen/>
              <w:t>ня гендерних стерео</w:t>
            </w:r>
            <w:r w:rsidRPr="00E914F0">
              <w:rPr>
                <w:rFonts w:ascii="Times New Roman" w:hAnsi="Times New Roman" w:cs="Times New Roman"/>
                <w:color w:val="000000" w:themeColor="text1"/>
                <w:lang w:val="uk-UA"/>
              </w:rPr>
              <w:softHyphen/>
              <w:t>ти</w:t>
            </w:r>
            <w:r w:rsidRPr="00E914F0">
              <w:rPr>
                <w:rFonts w:ascii="Times New Roman" w:hAnsi="Times New Roman" w:cs="Times New Roman"/>
                <w:color w:val="000000" w:themeColor="text1"/>
                <w:lang w:val="uk-UA"/>
              </w:rPr>
              <w:softHyphen/>
              <w:t>пів.</w:t>
            </w:r>
          </w:p>
        </w:tc>
      </w:tr>
      <w:tr w:rsidR="003152AA" w:rsidRPr="00E914F0" w:rsidTr="000449C4">
        <w:tc>
          <w:tcPr>
            <w:tcW w:w="9498" w:type="dxa"/>
            <w:gridSpan w:val="4"/>
          </w:tcPr>
          <w:p w:rsidR="003152AA" w:rsidRPr="00E914F0" w:rsidRDefault="003152AA" w:rsidP="003152AA">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2.3.2. Соціальний захист та соціальне забезпечення населення</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 xml:space="preserve">Завдання 1. Реалізація конституційних прав громадян на соціальний захист, забезпечення </w:t>
            </w:r>
            <w:r w:rsidRPr="00E914F0">
              <w:rPr>
                <w:rFonts w:ascii="Times New Roman" w:hAnsi="Times New Roman" w:cs="Times New Roman"/>
                <w:b/>
                <w:i/>
                <w:color w:val="000000" w:themeColor="text1"/>
                <w:lang w:val="uk-UA"/>
              </w:rPr>
              <w:lastRenderedPageBreak/>
              <w:t>рівня життя всіх груп населення не нижче прожиткового мінімуму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своєчасного та в повному обсязі надання населенню всіх видів державної допомоги, субсидій згідно із чинним законодавством.</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spacing w:after="0" w:line="240" w:lineRule="auto"/>
              <w:ind w:right="-143"/>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своє</w:t>
            </w:r>
            <w:r w:rsidRPr="00E914F0">
              <w:rPr>
                <w:rFonts w:ascii="Times New Roman" w:hAnsi="Times New Roman" w:cs="Times New Roman"/>
                <w:color w:val="000000" w:themeColor="text1"/>
                <w:lang w:val="uk-UA"/>
              </w:rPr>
              <w:softHyphen/>
              <w:t>час</w:t>
            </w:r>
            <w:r w:rsidRPr="00E914F0">
              <w:rPr>
                <w:rFonts w:ascii="Times New Roman" w:hAnsi="Times New Roman" w:cs="Times New Roman"/>
                <w:color w:val="000000" w:themeColor="text1"/>
                <w:lang w:val="uk-UA"/>
              </w:rPr>
              <w:softHyphen/>
              <w:t>ного та в повному обсязі надання населе</w:t>
            </w:r>
            <w:r w:rsidRPr="00E914F0">
              <w:rPr>
                <w:rFonts w:ascii="Times New Roman" w:hAnsi="Times New Roman" w:cs="Times New Roman"/>
                <w:color w:val="000000" w:themeColor="text1"/>
                <w:lang w:val="uk-UA"/>
              </w:rPr>
              <w:softHyphen/>
              <w:t>нню всіх видів допомог, субсидій, передбачених чинним законодавством.</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2. Соціальний захист  учасників антитерористичної операції/операції об‘єднаних сил та осіб з інвалідністю</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Сприяння у забезпеченні житлом членів сімей загиблих учасників АТО/ООС, осіб з інвалідністю 1-2 груп з числа учасників АТО/ООС, а також внутрішньо переміщених осіб, які брали безпосередню участь в АТО/ООС та визнані особами з інвалідністю внаслідок війни 3 групи та учасників бойових дій з числа учасників АТО/ООС, і потребують поліпшення житлових умов.</w:t>
            </w:r>
          </w:p>
        </w:tc>
        <w:tc>
          <w:tcPr>
            <w:tcW w:w="2410" w:type="dxa"/>
          </w:tcPr>
          <w:p w:rsidR="003152AA" w:rsidRPr="00E914F0" w:rsidRDefault="003152AA" w:rsidP="003152AA">
            <w:pPr>
              <w:spacing w:after="0" w:line="240" w:lineRule="auto"/>
              <w:jc w:val="center"/>
              <w:rPr>
                <w:rFonts w:ascii="Times New Roman" w:hAnsi="Times New Roman" w:cs="Times New Roman"/>
                <w:iCs/>
                <w:color w:val="000000" w:themeColor="text1"/>
                <w:lang w:val="uk-UA"/>
              </w:rPr>
            </w:pPr>
            <w:r w:rsidRPr="00E914F0">
              <w:rPr>
                <w:rFonts w:ascii="Times New Roman" w:hAnsi="Times New Roman" w:cs="Times New Roman"/>
                <w:iCs/>
                <w:color w:val="000000" w:themeColor="text1"/>
                <w:lang w:val="uk-UA"/>
              </w:rPr>
              <w:t>Відділ житлово-комунального господарства міської ради,</w:t>
            </w:r>
          </w:p>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Поліпшення житлових умов населення.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eastAsia="uk-UA"/>
              </w:rPr>
            </w:pPr>
            <w:r w:rsidRPr="00E914F0">
              <w:rPr>
                <w:rFonts w:ascii="Times New Roman" w:hAnsi="Times New Roman" w:cs="Times New Roman"/>
                <w:color w:val="000000" w:themeColor="text1"/>
                <w:lang w:val="uk-UA" w:eastAsia="uk-UA"/>
              </w:rPr>
              <w:t>Забезпечення санаторно-курортним лікуванням, технічними та іншими засобами реабілітації та проходження психологічної реабілітації учасників АТО/ООС.</w:t>
            </w:r>
          </w:p>
        </w:tc>
        <w:tc>
          <w:tcPr>
            <w:tcW w:w="2410" w:type="dxa"/>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у повному обсязі потреби постраж</w:t>
            </w:r>
            <w:r w:rsidRPr="00E914F0">
              <w:rPr>
                <w:rFonts w:ascii="Times New Roman" w:hAnsi="Times New Roman" w:cs="Times New Roman"/>
                <w:color w:val="000000" w:themeColor="text1"/>
                <w:lang w:val="uk-UA"/>
              </w:rPr>
              <w:softHyphen/>
              <w:t>далих учасників АТО/ ООС у технічних засо</w:t>
            </w:r>
            <w:r w:rsidRPr="00E914F0">
              <w:rPr>
                <w:rFonts w:ascii="Times New Roman" w:hAnsi="Times New Roman" w:cs="Times New Roman"/>
                <w:color w:val="000000" w:themeColor="text1"/>
                <w:lang w:val="uk-UA"/>
              </w:rPr>
              <w:softHyphen/>
              <w:t>бах реабілітації, сана</w:t>
            </w:r>
            <w:r w:rsidRPr="00E914F0">
              <w:rPr>
                <w:rFonts w:ascii="Times New Roman" w:hAnsi="Times New Roman" w:cs="Times New Roman"/>
                <w:color w:val="000000" w:themeColor="text1"/>
                <w:lang w:val="uk-UA"/>
              </w:rPr>
              <w:softHyphen/>
              <w:t>тор</w:t>
            </w:r>
            <w:r w:rsidRPr="00E914F0">
              <w:rPr>
                <w:rFonts w:ascii="Times New Roman" w:hAnsi="Times New Roman" w:cs="Times New Roman"/>
                <w:color w:val="000000" w:themeColor="text1"/>
                <w:lang w:val="uk-UA"/>
              </w:rPr>
              <w:softHyphen/>
              <w:t>но-курортному ліку</w:t>
            </w:r>
            <w:r w:rsidRPr="00E914F0">
              <w:rPr>
                <w:rFonts w:ascii="Times New Roman" w:hAnsi="Times New Roman" w:cs="Times New Roman"/>
                <w:color w:val="000000" w:themeColor="text1"/>
                <w:lang w:val="uk-UA"/>
              </w:rPr>
              <w:softHyphen/>
              <w:t>ванні, психологічній реабілітації.</w:t>
            </w:r>
          </w:p>
        </w:tc>
      </w:tr>
      <w:tr w:rsidR="003152AA" w:rsidRPr="00E914F0" w:rsidTr="000449C4">
        <w:trPr>
          <w:trHeight w:val="124"/>
        </w:trPr>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3.  Підвищення стандартів життя людей з особливими потребами</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Сприяння забезпеченню у повному обсязі по</w:t>
            </w:r>
            <w:r w:rsidRPr="00E914F0">
              <w:rPr>
                <w:rFonts w:ascii="Times New Roman" w:hAnsi="Times New Roman" w:cs="Times New Roman"/>
                <w:color w:val="000000" w:themeColor="text1"/>
                <w:lang w:val="uk-UA"/>
              </w:rPr>
              <w:softHyphen/>
              <w:t>треби у технічних та інших засобах реа</w:t>
            </w:r>
            <w:r w:rsidRPr="00E914F0">
              <w:rPr>
                <w:rFonts w:ascii="Times New Roman" w:hAnsi="Times New Roman" w:cs="Times New Roman"/>
                <w:color w:val="000000" w:themeColor="text1"/>
                <w:lang w:val="uk-UA"/>
              </w:rPr>
              <w:softHyphen/>
              <w:t>білітації та пересування осіб з інвалідністю.</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vMerge w:val="restart"/>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у повному обсязі потреби інвалідів у технічних засобах реабілітації, сприяння створенню умов для їх повноцінної життєдіяльності.</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санаторно-курортним лікуванням осіб з інвалідністю внаслідок війни, осіб з інвалідністю внаслідок загального захворювання та з дитинства.</w:t>
            </w:r>
          </w:p>
        </w:tc>
        <w:tc>
          <w:tcPr>
            <w:tcW w:w="2410" w:type="dxa"/>
            <w:vMerge/>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у направленні осіб з інвалідністю та дітей з інвалідністю до реабілітаційних установ для отримання реабілітаційних послуг.</w:t>
            </w:r>
          </w:p>
        </w:tc>
        <w:tc>
          <w:tcPr>
            <w:tcW w:w="2410" w:type="dxa"/>
            <w:vMerge/>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4" w:name="_Toc25931727"/>
            <w:r w:rsidRPr="00E914F0">
              <w:rPr>
                <w:rFonts w:ascii="Times New Roman" w:hAnsi="Times New Roman" w:cs="Times New Roman"/>
                <w:color w:val="000000" w:themeColor="text1"/>
                <w:lang w:val="uk-UA"/>
              </w:rPr>
              <w:t>2.3.3. Ринок праці</w:t>
            </w:r>
            <w:bookmarkEnd w:id="34"/>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Завдання 1. Повернення безробітних до продуктивної зайнятості, створення нових робочих місць та легалізація праці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Сприяння працевлаштуванню населення, що шукає роботу та звертається за послугами до служби зайнятості, на вільні та новостворені робочі місця; подальшому розвитку </w:t>
            </w:r>
            <w:proofErr w:type="spellStart"/>
            <w:r w:rsidRPr="00E914F0">
              <w:rPr>
                <w:rFonts w:ascii="Times New Roman" w:hAnsi="Times New Roman" w:cs="Times New Roman"/>
                <w:color w:val="000000" w:themeColor="text1"/>
                <w:lang w:val="uk-UA"/>
              </w:rPr>
              <w:t>клієнто-орієнтованості</w:t>
            </w:r>
            <w:proofErr w:type="spellEnd"/>
            <w:r w:rsidRPr="00E914F0">
              <w:rPr>
                <w:rFonts w:ascii="Times New Roman" w:hAnsi="Times New Roman" w:cs="Times New Roman"/>
                <w:color w:val="000000" w:themeColor="text1"/>
                <w:lang w:val="uk-UA"/>
              </w:rPr>
              <w:t xml:space="preserve"> послуг</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Новгород-Сіверська районна філія Чернігівського обласного центру зайнятості</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зайнятості населення.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Активізація  профорієнтаційної роботи  у напрямку інформування та мотивації широких верств населення до професійного росту, </w:t>
            </w:r>
            <w:r w:rsidRPr="00E914F0">
              <w:rPr>
                <w:rFonts w:ascii="Times New Roman" w:hAnsi="Times New Roman" w:cs="Times New Roman"/>
                <w:color w:val="000000" w:themeColor="text1"/>
                <w:lang w:val="uk-UA"/>
              </w:rPr>
              <w:lastRenderedPageBreak/>
              <w:t>розвитку вмінь, компетенції та кваліфікації протягом усього життя, легальної зайнятості.</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Обґрунтований вибір або зміна професії відповідно до потреб ринку праці.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професійної підготовки, перепідготовки та підвищення кваліфікації безробітних громадян з метою підвищення їх конкуренто</w:t>
            </w:r>
            <w:r w:rsidRPr="00E914F0">
              <w:rPr>
                <w:rFonts w:ascii="Times New Roman" w:hAnsi="Times New Roman" w:cs="Times New Roman"/>
                <w:color w:val="000000" w:themeColor="text1"/>
                <w:lang w:val="uk-UA"/>
              </w:rPr>
              <w:softHyphen/>
              <w:t>здатності та покращання якості робочої сили  з урахуванням потреб ринку праці та замовлень роботодавців.</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Покращення якості ро</w:t>
            </w:r>
            <w:r w:rsidRPr="00E914F0">
              <w:rPr>
                <w:rFonts w:ascii="Times New Roman" w:hAnsi="Times New Roman" w:cs="Times New Roman"/>
                <w:color w:val="000000" w:themeColor="text1"/>
                <w:lang w:val="uk-UA"/>
              </w:rPr>
              <w:softHyphen/>
              <w:t>бочої сили, задоволення потреб роботодавців  у кваліфікованих кадрах.</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громадських робіт та інших робіт тимчасового характеру, які заохочують та стимулюють безробітних до продуктивної зайнятості.</w:t>
            </w:r>
          </w:p>
          <w:p w:rsidR="003152AA" w:rsidRPr="00E914F0" w:rsidRDefault="003152AA" w:rsidP="003152AA">
            <w:pPr>
              <w:spacing w:after="0" w:line="240" w:lineRule="auto"/>
              <w:jc w:val="both"/>
              <w:rPr>
                <w:rFonts w:ascii="Times New Roman" w:hAnsi="Times New Roman" w:cs="Times New Roman"/>
                <w:bCs/>
                <w:color w:val="000000" w:themeColor="text1"/>
                <w:lang w:val="uk-UA"/>
              </w:rPr>
            </w:pPr>
            <w:r w:rsidRPr="00E914F0">
              <w:rPr>
                <w:rFonts w:ascii="Times New Roman" w:hAnsi="Times New Roman" w:cs="Times New Roman"/>
                <w:bCs/>
                <w:color w:val="000000" w:themeColor="text1"/>
                <w:lang w:val="uk-UA"/>
              </w:rPr>
              <w:t>Розширення обсягів громадських робіт, зокрема, в інтересах територіальних громад та у напрямку екологічного захисту навколишнього середовища.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Тимчасова зайнятість населення, матеріальна підтримка безробітних, мотивація безробітних до праці.</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Здійснення контролю за дотриманням законодавства про працю юридичними особами щодо захисту їхнього трудового права, особливо в частині легалізації зайнятості, а також упередження та припинення порушень трудового законодавства.</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державний інспектор управління </w:t>
            </w:r>
            <w:proofErr w:type="spellStart"/>
            <w:r w:rsidRPr="00E914F0">
              <w:rPr>
                <w:rFonts w:ascii="Times New Roman" w:hAnsi="Times New Roman" w:cs="Times New Roman"/>
                <w:color w:val="000000" w:themeColor="text1"/>
                <w:lang w:val="uk-UA"/>
              </w:rPr>
              <w:t>Держпраці</w:t>
            </w:r>
            <w:proofErr w:type="spellEnd"/>
            <w:r w:rsidRPr="00E914F0">
              <w:rPr>
                <w:rFonts w:ascii="Times New Roman" w:hAnsi="Times New Roman" w:cs="Times New Roman"/>
                <w:color w:val="000000" w:themeColor="text1"/>
                <w:lang w:val="uk-UA"/>
              </w:rPr>
              <w:t xml:space="preserve"> у Чернігівській області</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захисту та легалізації трудових прав і гарантій в оплаті праці найманих пра</w:t>
            </w:r>
            <w:r w:rsidRPr="00E914F0">
              <w:rPr>
                <w:rFonts w:ascii="Times New Roman" w:hAnsi="Times New Roman" w:cs="Times New Roman"/>
                <w:color w:val="000000" w:themeColor="text1"/>
                <w:lang w:val="uk-UA"/>
              </w:rPr>
              <w:softHyphen/>
              <w:t>цівників, законодавства про зайнятість населен</w:t>
            </w:r>
            <w:r w:rsidRPr="00E914F0">
              <w:rPr>
                <w:rFonts w:ascii="Times New Roman" w:hAnsi="Times New Roman" w:cs="Times New Roman"/>
                <w:color w:val="000000" w:themeColor="text1"/>
                <w:lang w:val="uk-UA"/>
              </w:rPr>
              <w:softHyphen/>
              <w:t>ня, працевлаштування осіб з інвалідністю.</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Завдання 2. Підвищення рівня оплати праці. Створення належних безпечних умов праці на підприємствах, установах і організаціях усіх форм власності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Здійснення моніторингів рівня життя населення, показників оплати праці та контролю стану виплати заробітної плати, вжиття заходів для забезпечення своєчасної та в повному обсязі виплати заробітної плати, погашення існуючої заборгованості.</w:t>
            </w:r>
          </w:p>
        </w:tc>
        <w:tc>
          <w:tcPr>
            <w:tcW w:w="2410" w:type="dxa"/>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Зростання розміру серед</w:t>
            </w:r>
            <w:r w:rsidRPr="00E914F0">
              <w:rPr>
                <w:rFonts w:ascii="Times New Roman" w:hAnsi="Times New Roman" w:cs="Times New Roman"/>
                <w:color w:val="000000" w:themeColor="text1"/>
                <w:lang w:val="uk-UA"/>
              </w:rPr>
              <w:softHyphen/>
              <w:t>ньомісячної заробітної плати штат</w:t>
            </w:r>
            <w:r w:rsidRPr="00E914F0">
              <w:rPr>
                <w:rFonts w:ascii="Times New Roman" w:hAnsi="Times New Roman" w:cs="Times New Roman"/>
                <w:color w:val="000000" w:themeColor="text1"/>
                <w:lang w:val="uk-UA"/>
              </w:rPr>
              <w:softHyphen/>
              <w:t>них праців</w:t>
            </w:r>
            <w:r w:rsidRPr="00E914F0">
              <w:rPr>
                <w:rFonts w:ascii="Times New Roman" w:hAnsi="Times New Roman" w:cs="Times New Roman"/>
                <w:color w:val="000000" w:themeColor="text1"/>
                <w:lang w:val="uk-UA"/>
              </w:rPr>
              <w:softHyphen/>
              <w:t>ників на 15,5% (9585 гривень).</w:t>
            </w:r>
          </w:p>
          <w:p w:rsidR="003152AA" w:rsidRPr="00E914F0"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Скорочення частки ни</w:t>
            </w:r>
            <w:r w:rsidRPr="00E914F0">
              <w:rPr>
                <w:rFonts w:ascii="Times New Roman" w:hAnsi="Times New Roman" w:cs="Times New Roman"/>
                <w:color w:val="000000" w:themeColor="text1"/>
                <w:lang w:val="uk-UA"/>
              </w:rPr>
              <w:softHyphen/>
              <w:t>зькооплачуваних пра</w:t>
            </w:r>
            <w:r w:rsidRPr="00E914F0">
              <w:rPr>
                <w:rFonts w:ascii="Times New Roman" w:hAnsi="Times New Roman" w:cs="Times New Roman"/>
                <w:color w:val="000000" w:themeColor="text1"/>
                <w:lang w:val="uk-UA"/>
              </w:rPr>
              <w:softHyphen/>
              <w:t xml:space="preserve">цівників, зменшення </w:t>
            </w:r>
          </w:p>
          <w:p w:rsidR="003152AA" w:rsidRPr="00E914F0"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розшарування насе</w:t>
            </w:r>
            <w:r w:rsidRPr="00E914F0">
              <w:rPr>
                <w:rFonts w:ascii="Times New Roman" w:hAnsi="Times New Roman" w:cs="Times New Roman"/>
                <w:color w:val="000000" w:themeColor="text1"/>
                <w:lang w:val="uk-UA"/>
              </w:rPr>
              <w:softHyphen/>
              <w:t>лення за рівнем доходів.</w:t>
            </w:r>
          </w:p>
          <w:p w:rsidR="003152AA" w:rsidRPr="00E914F0"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Скорочення (ліквідація) </w:t>
            </w:r>
          </w:p>
          <w:p w:rsidR="003152AA" w:rsidRPr="00E914F0"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заборгованості із вип</w:t>
            </w:r>
            <w:r w:rsidRPr="00E914F0">
              <w:rPr>
                <w:rFonts w:ascii="Times New Roman" w:hAnsi="Times New Roman" w:cs="Times New Roman"/>
                <w:color w:val="000000" w:themeColor="text1"/>
                <w:lang w:val="uk-UA"/>
              </w:rPr>
              <w:softHyphen/>
              <w:t xml:space="preserve">лати заробітної плати на підприємствах, </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установах та організа</w:t>
            </w:r>
            <w:r w:rsidRPr="00E914F0">
              <w:rPr>
                <w:rFonts w:ascii="Times New Roman" w:hAnsi="Times New Roman" w:cs="Times New Roman"/>
                <w:color w:val="000000" w:themeColor="text1"/>
                <w:lang w:val="uk-UA"/>
              </w:rPr>
              <w:softHyphen/>
              <w:t>ціях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Моніторинг колективно-договірного регулювання відносин.</w:t>
            </w:r>
          </w:p>
        </w:tc>
        <w:tc>
          <w:tcPr>
            <w:tcW w:w="2410" w:type="dxa"/>
          </w:tcPr>
          <w:p w:rsidR="003152AA" w:rsidRPr="00E914F0" w:rsidRDefault="003152AA" w:rsidP="003152AA">
            <w:pPr>
              <w:spacing w:after="0" w:line="240" w:lineRule="auto"/>
              <w:ind w:left="-108" w:right="-108"/>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E914F0"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Посилення мотивації </w:t>
            </w:r>
          </w:p>
          <w:p w:rsidR="003152AA" w:rsidRPr="00E914F0"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до легальної зайнятості.</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Ефективна організація праці та її оплати.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Моніторинг та контроль за додержанням законодавства про працю, вжиття заходів щодо упередження та припинення порушень трудового законодавства,</w:t>
            </w:r>
            <w:r w:rsidR="0094783C">
              <w:rPr>
                <w:rFonts w:ascii="Times New Roman" w:hAnsi="Times New Roman" w:cs="Times New Roman"/>
                <w:color w:val="000000" w:themeColor="text1"/>
                <w:lang w:val="uk-UA"/>
              </w:rPr>
              <w:t xml:space="preserve"> </w:t>
            </w:r>
            <w:r w:rsidRPr="00E914F0">
              <w:rPr>
                <w:rFonts w:ascii="Times New Roman" w:hAnsi="Times New Roman" w:cs="Times New Roman"/>
                <w:color w:val="000000" w:themeColor="text1"/>
                <w:spacing w:val="-4"/>
                <w:lang w:val="uk-UA"/>
              </w:rPr>
              <w:lastRenderedPageBreak/>
              <w:t>незалежно від форм власності і господарювання.</w:t>
            </w:r>
          </w:p>
        </w:tc>
        <w:tc>
          <w:tcPr>
            <w:tcW w:w="2410" w:type="dxa"/>
            <w:vMerge w:val="restart"/>
          </w:tcPr>
          <w:p w:rsidR="003152AA" w:rsidRPr="00E914F0" w:rsidRDefault="003152AA" w:rsidP="003152AA">
            <w:pPr>
              <w:spacing w:after="0" w:line="240" w:lineRule="auto"/>
              <w:ind w:right="-30"/>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 xml:space="preserve">Управління соціального захисту населення, сім’ї та праці міської ради, державний інспектор </w:t>
            </w:r>
            <w:r w:rsidRPr="00E914F0">
              <w:rPr>
                <w:rFonts w:ascii="Times New Roman" w:hAnsi="Times New Roman" w:cs="Times New Roman"/>
                <w:color w:val="000000" w:themeColor="text1"/>
                <w:lang w:val="uk-UA"/>
              </w:rPr>
              <w:lastRenderedPageBreak/>
              <w:t xml:space="preserve">управління </w:t>
            </w:r>
            <w:proofErr w:type="spellStart"/>
            <w:r w:rsidRPr="00E914F0">
              <w:rPr>
                <w:rFonts w:ascii="Times New Roman" w:hAnsi="Times New Roman" w:cs="Times New Roman"/>
                <w:color w:val="000000" w:themeColor="text1"/>
                <w:lang w:val="uk-UA"/>
              </w:rPr>
              <w:t>Держпраці</w:t>
            </w:r>
            <w:proofErr w:type="spellEnd"/>
            <w:r w:rsidRPr="00E914F0">
              <w:rPr>
                <w:rFonts w:ascii="Times New Roman" w:hAnsi="Times New Roman" w:cs="Times New Roman"/>
                <w:color w:val="000000" w:themeColor="text1"/>
                <w:lang w:val="uk-UA"/>
              </w:rPr>
              <w:t xml:space="preserve"> у Чернігівській області</w:t>
            </w:r>
          </w:p>
        </w:tc>
        <w:tc>
          <w:tcPr>
            <w:tcW w:w="2835" w:type="dxa"/>
          </w:tcPr>
          <w:p w:rsidR="003152AA" w:rsidRPr="00E914F0"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E914F0">
              <w:rPr>
                <w:rFonts w:ascii="Times New Roman" w:hAnsi="Times New Roman" w:cs="Times New Roman"/>
                <w:color w:val="000000" w:themeColor="text1"/>
                <w:sz w:val="24"/>
                <w:szCs w:val="24"/>
                <w:lang w:val="uk-UA" w:eastAsia="ru-RU"/>
              </w:rPr>
              <w:lastRenderedPageBreak/>
              <w:t>Попередження та усу</w:t>
            </w:r>
            <w:r w:rsidRPr="00E914F0">
              <w:rPr>
                <w:rFonts w:ascii="Times New Roman" w:hAnsi="Times New Roman" w:cs="Times New Roman"/>
                <w:color w:val="000000" w:themeColor="text1"/>
                <w:sz w:val="24"/>
                <w:szCs w:val="24"/>
                <w:lang w:val="uk-UA" w:eastAsia="ru-RU"/>
              </w:rPr>
              <w:softHyphen/>
              <w:t>нення порушень трудо</w:t>
            </w:r>
            <w:r w:rsidRPr="00E914F0">
              <w:rPr>
                <w:rFonts w:ascii="Times New Roman" w:hAnsi="Times New Roman" w:cs="Times New Roman"/>
                <w:color w:val="000000" w:themeColor="text1"/>
                <w:sz w:val="24"/>
                <w:szCs w:val="24"/>
                <w:lang w:val="uk-UA" w:eastAsia="ru-RU"/>
              </w:rPr>
              <w:softHyphen/>
              <w:t>вого законодавства</w:t>
            </w:r>
          </w:p>
          <w:p w:rsidR="003152AA" w:rsidRPr="00E914F0"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E914F0">
              <w:rPr>
                <w:rFonts w:ascii="Times New Roman" w:hAnsi="Times New Roman" w:cs="Times New Roman"/>
                <w:color w:val="000000" w:themeColor="text1"/>
                <w:sz w:val="24"/>
                <w:szCs w:val="24"/>
                <w:lang w:val="uk-UA" w:eastAsia="ru-RU"/>
              </w:rPr>
              <w:t xml:space="preserve">Сприяння захисту та </w:t>
            </w:r>
          </w:p>
          <w:p w:rsidR="003152AA" w:rsidRPr="00E914F0"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E914F0">
              <w:rPr>
                <w:rFonts w:ascii="Times New Roman" w:hAnsi="Times New Roman" w:cs="Times New Roman"/>
                <w:color w:val="000000" w:themeColor="text1"/>
                <w:sz w:val="24"/>
                <w:szCs w:val="24"/>
                <w:lang w:val="uk-UA" w:eastAsia="ru-RU"/>
              </w:rPr>
              <w:lastRenderedPageBreak/>
              <w:t xml:space="preserve">легалізації трудових </w:t>
            </w:r>
          </w:p>
          <w:p w:rsidR="003152AA" w:rsidRPr="00E914F0"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E914F0">
              <w:rPr>
                <w:rFonts w:ascii="Times New Roman" w:hAnsi="Times New Roman" w:cs="Times New Roman"/>
                <w:color w:val="000000" w:themeColor="text1"/>
                <w:sz w:val="24"/>
                <w:szCs w:val="24"/>
                <w:lang w:val="uk-UA" w:eastAsia="ru-RU"/>
              </w:rPr>
              <w:t xml:space="preserve">прав і гарантій в оплаті </w:t>
            </w:r>
          </w:p>
          <w:p w:rsidR="003152AA" w:rsidRPr="00E914F0"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E914F0">
              <w:rPr>
                <w:rFonts w:ascii="Times New Roman" w:hAnsi="Times New Roman" w:cs="Times New Roman"/>
                <w:color w:val="000000" w:themeColor="text1"/>
                <w:sz w:val="24"/>
                <w:szCs w:val="24"/>
                <w:lang w:val="uk-UA" w:eastAsia="ru-RU"/>
              </w:rPr>
              <w:t>праці найманих працівників.</w:t>
            </w:r>
          </w:p>
        </w:tc>
      </w:tr>
      <w:tr w:rsidR="003152AA" w:rsidRPr="00E914F0" w:rsidTr="000449C4">
        <w:trPr>
          <w:trHeight w:val="2760"/>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10.</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Проведення інформаційно-роз‘ясню</w:t>
            </w:r>
            <w:r w:rsidRPr="00E914F0">
              <w:rPr>
                <w:rFonts w:ascii="Times New Roman" w:hAnsi="Times New Roman" w:cs="Times New Roman"/>
                <w:color w:val="000000" w:themeColor="text1"/>
                <w:lang w:val="uk-UA"/>
              </w:rPr>
              <w:softHyphen/>
              <w:t>вальної роботи з питань додержання законодавства про працю в частині легалізації зайнятості, своєчасності оплати праці, шляхом проведення семінарів, нарад для роботодавців, розміщення публікацій та виступів у засобах масової інформації.</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правовій обізнаності населення, з метою недопущення по</w:t>
            </w:r>
            <w:r w:rsidRPr="00E914F0">
              <w:rPr>
                <w:rFonts w:ascii="Times New Roman" w:hAnsi="Times New Roman" w:cs="Times New Roman"/>
                <w:color w:val="000000" w:themeColor="text1"/>
                <w:lang w:val="uk-UA"/>
              </w:rPr>
              <w:softHyphen/>
              <w:t>рушення діючого тру</w:t>
            </w:r>
            <w:r w:rsidRPr="00E914F0">
              <w:rPr>
                <w:rFonts w:ascii="Times New Roman" w:hAnsi="Times New Roman" w:cs="Times New Roman"/>
                <w:color w:val="000000" w:themeColor="text1"/>
                <w:lang w:val="uk-UA"/>
              </w:rPr>
              <w:softHyphen/>
              <w:t>дового законодавства, доведення переваг та соціальних гарантій офіційного оформлення трудових відносин для працюючої людини.</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5" w:name="_Toc25931729"/>
            <w:r w:rsidRPr="00E914F0">
              <w:rPr>
                <w:rFonts w:ascii="Times New Roman" w:hAnsi="Times New Roman" w:cs="Times New Roman"/>
                <w:color w:val="000000" w:themeColor="text1"/>
                <w:lang w:val="uk-UA"/>
              </w:rPr>
              <w:t>2.3.4. Охорона здоров‘я</w:t>
            </w:r>
            <w:bookmarkEnd w:id="35"/>
          </w:p>
        </w:tc>
      </w:tr>
      <w:tr w:rsidR="003152AA" w:rsidRPr="00E914F0" w:rsidTr="000449C4">
        <w:tc>
          <w:tcPr>
            <w:tcW w:w="9498" w:type="dxa"/>
            <w:gridSpan w:val="4"/>
          </w:tcPr>
          <w:p w:rsidR="003152AA" w:rsidRPr="00E914F0" w:rsidRDefault="003152AA" w:rsidP="005214E4">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1.</w:t>
            </w:r>
            <w:r w:rsidR="0094783C">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 xml:space="preserve">Продовження реформування сфери охорони здоров'я </w:t>
            </w:r>
            <w:r w:rsidR="005214E4">
              <w:rPr>
                <w:rFonts w:ascii="Times New Roman" w:hAnsi="Times New Roman" w:cs="Times New Roman"/>
                <w:b/>
                <w:i/>
                <w:color w:val="000000" w:themeColor="text1"/>
                <w:lang w:val="uk-UA"/>
              </w:rPr>
              <w:t>громади</w:t>
            </w:r>
            <w:r w:rsidRPr="00E914F0">
              <w:rPr>
                <w:rFonts w:ascii="Times New Roman" w:hAnsi="Times New Roman" w:cs="Times New Roman"/>
                <w:b/>
                <w:i/>
                <w:color w:val="000000" w:themeColor="text1"/>
                <w:lang w:val="uk-UA"/>
              </w:rPr>
              <w:t xml:space="preserve"> з акцентом на первинну ланку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Проведення просвітницької роботи з пропаганди здорового способу життя. Всебічне висвітлення сутності та заходів започаткованих перетворень у медичній сфері в друкованих та електронних ЗМІ.</w:t>
            </w:r>
          </w:p>
        </w:tc>
        <w:tc>
          <w:tcPr>
            <w:tcW w:w="2410" w:type="dxa"/>
            <w:vMerge w:val="restart"/>
          </w:tcPr>
          <w:p w:rsidR="003152AA" w:rsidRPr="00E914F0" w:rsidRDefault="003152AA" w:rsidP="003152AA">
            <w:pPr>
              <w:pStyle w:val="28"/>
              <w:ind w:firstLine="0"/>
              <w:jc w:val="center"/>
              <w:rPr>
                <w:color w:val="000000" w:themeColor="text1"/>
                <w:sz w:val="24"/>
                <w:szCs w:val="24"/>
              </w:rPr>
            </w:pPr>
            <w:r w:rsidRPr="00E914F0">
              <w:rPr>
                <w:color w:val="000000" w:themeColor="text1"/>
                <w:sz w:val="24"/>
                <w:szCs w:val="24"/>
              </w:rPr>
              <w:t xml:space="preserve">КНП «Новгород-Сіверська центральна </w:t>
            </w:r>
            <w:r w:rsidR="00BD6E31" w:rsidRPr="00E914F0">
              <w:rPr>
                <w:color w:val="000000" w:themeColor="text1"/>
                <w:sz w:val="24"/>
                <w:szCs w:val="24"/>
              </w:rPr>
              <w:t>міська</w:t>
            </w:r>
            <w:r w:rsidRPr="00E914F0">
              <w:rPr>
                <w:color w:val="000000" w:themeColor="text1"/>
                <w:sz w:val="24"/>
                <w:szCs w:val="24"/>
              </w:rPr>
              <w:t xml:space="preserve"> лікарня ім. І.Буяльського»,</w:t>
            </w:r>
          </w:p>
          <w:p w:rsidR="003152AA" w:rsidRPr="00E914F0" w:rsidRDefault="003152AA" w:rsidP="00BD6E31">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КНП «Новгород-Сіверський </w:t>
            </w:r>
            <w:r w:rsidR="00BD6E31" w:rsidRPr="00E914F0">
              <w:rPr>
                <w:rFonts w:ascii="Times New Roman" w:hAnsi="Times New Roman" w:cs="Times New Roman"/>
                <w:color w:val="000000" w:themeColor="text1"/>
                <w:lang w:val="uk-UA"/>
              </w:rPr>
              <w:t xml:space="preserve">міський </w:t>
            </w:r>
            <w:r w:rsidRPr="00E914F0">
              <w:rPr>
                <w:rFonts w:ascii="Times New Roman" w:hAnsi="Times New Roman" w:cs="Times New Roman"/>
                <w:color w:val="000000" w:themeColor="text1"/>
                <w:lang w:val="uk-UA"/>
              </w:rPr>
              <w:t>центр первинної медико-санітарної допомоги»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інформова</w:t>
            </w:r>
            <w:r w:rsidRPr="00E914F0">
              <w:rPr>
                <w:rFonts w:ascii="Times New Roman" w:hAnsi="Times New Roman" w:cs="Times New Roman"/>
                <w:color w:val="000000" w:themeColor="text1"/>
                <w:lang w:val="uk-UA"/>
              </w:rPr>
              <w:softHyphen/>
              <w:t>ності населення щодо реформування сфери охорони здоров’я, фор</w:t>
            </w:r>
            <w:r w:rsidRPr="00E914F0">
              <w:rPr>
                <w:rFonts w:ascii="Times New Roman" w:hAnsi="Times New Roman" w:cs="Times New Roman"/>
                <w:color w:val="000000" w:themeColor="text1"/>
                <w:lang w:val="uk-UA"/>
              </w:rPr>
              <w:softHyphen/>
              <w:t>мування позитивного ставлення населення до реформ в сфері охорони здоров’я.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Модернізація мережі закладів охорони здоров’я громади, що надають первинну медико-санітарну допомогу. Сприяння будівництву, реконструкції та ремонту закладів охорони здоров‘я, покращення їх матеріально-технічної бази.</w:t>
            </w:r>
          </w:p>
        </w:tc>
        <w:tc>
          <w:tcPr>
            <w:tcW w:w="2410" w:type="dxa"/>
            <w:vMerge/>
          </w:tcPr>
          <w:p w:rsidR="003152AA" w:rsidRPr="00E914F0" w:rsidRDefault="003152AA" w:rsidP="003152AA">
            <w:pPr>
              <w:spacing w:after="0" w:line="240" w:lineRule="auto"/>
              <w:ind w:right="-30"/>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Поліпшення умов отри</w:t>
            </w:r>
            <w:r w:rsidRPr="00E914F0">
              <w:rPr>
                <w:rFonts w:ascii="Times New Roman" w:hAnsi="Times New Roman" w:cs="Times New Roman"/>
                <w:color w:val="000000" w:themeColor="text1"/>
                <w:lang w:val="uk-UA"/>
              </w:rPr>
              <w:softHyphen/>
              <w:t>мання населенням пос</w:t>
            </w:r>
            <w:r w:rsidRPr="00E914F0">
              <w:rPr>
                <w:rFonts w:ascii="Times New Roman" w:hAnsi="Times New Roman" w:cs="Times New Roman"/>
                <w:color w:val="000000" w:themeColor="text1"/>
                <w:lang w:val="uk-UA"/>
              </w:rPr>
              <w:softHyphen/>
              <w:t>луг охорони здоров’я.</w:t>
            </w:r>
          </w:p>
        </w:tc>
      </w:tr>
      <w:tr w:rsidR="003152AA" w:rsidRPr="00E914F0" w:rsidTr="000449C4">
        <w:trPr>
          <w:trHeight w:val="837"/>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медичних працівників, які працюють в сільській місцевості,  житлом (зокрема, службовим), земельними ділянками.</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Покращення кадрової ситуації та соціального захисту медичних працівників.</w:t>
            </w:r>
          </w:p>
        </w:tc>
      </w:tr>
      <w:tr w:rsidR="003152AA" w:rsidRPr="00E914F0" w:rsidTr="000449C4">
        <w:trPr>
          <w:trHeight w:val="837"/>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рівня кваліфікації медичних кадрів первинної ланки.</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Покращення якості надання медичної допомоги населенню, раннє виявлення захворювань.</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2.</w:t>
            </w:r>
            <w:r w:rsidR="0094783C">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Доступна, якісна, сучасна медична допомоги населенню громади. Покращення надання медичної допомоги матерям та дітям</w:t>
            </w:r>
          </w:p>
        </w:tc>
      </w:tr>
      <w:tr w:rsidR="003152AA" w:rsidRPr="003538AB" w:rsidTr="000449C4">
        <w:trPr>
          <w:trHeight w:val="248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Рання діагностика хвороб сечостатевої системи, лікування хронічної ниркової недостатності, застосування </w:t>
            </w:r>
            <w:proofErr w:type="spellStart"/>
            <w:r w:rsidRPr="00E914F0">
              <w:rPr>
                <w:rFonts w:ascii="Times New Roman" w:hAnsi="Times New Roman" w:cs="Times New Roman"/>
                <w:color w:val="000000" w:themeColor="text1"/>
                <w:lang w:val="uk-UA"/>
              </w:rPr>
              <w:t>діалізноїтерапії</w:t>
            </w:r>
            <w:proofErr w:type="spellEnd"/>
            <w:r w:rsidRPr="00E914F0">
              <w:rPr>
                <w:rFonts w:ascii="Times New Roman" w:hAnsi="Times New Roman" w:cs="Times New Roman"/>
                <w:color w:val="000000" w:themeColor="text1"/>
                <w:lang w:val="uk-UA"/>
              </w:rPr>
              <w:t>.</w:t>
            </w:r>
          </w:p>
        </w:tc>
        <w:tc>
          <w:tcPr>
            <w:tcW w:w="2410" w:type="dxa"/>
            <w:vMerge w:val="restart"/>
          </w:tcPr>
          <w:p w:rsidR="003152AA" w:rsidRPr="00E914F0" w:rsidRDefault="003152AA" w:rsidP="00BD6E31">
            <w:pPr>
              <w:pStyle w:val="28"/>
              <w:ind w:firstLine="0"/>
              <w:jc w:val="center"/>
              <w:rPr>
                <w:color w:val="000000" w:themeColor="text1"/>
                <w:sz w:val="24"/>
                <w:szCs w:val="24"/>
              </w:rPr>
            </w:pPr>
            <w:r w:rsidRPr="00E914F0">
              <w:rPr>
                <w:color w:val="000000" w:themeColor="text1"/>
                <w:sz w:val="24"/>
                <w:szCs w:val="24"/>
              </w:rPr>
              <w:t xml:space="preserve">КНП «Новгород-Сіверська центральна </w:t>
            </w:r>
            <w:r w:rsidR="00BD6E31" w:rsidRPr="00E914F0">
              <w:rPr>
                <w:color w:val="000000" w:themeColor="text1"/>
                <w:sz w:val="24"/>
                <w:szCs w:val="24"/>
              </w:rPr>
              <w:t>міська</w:t>
            </w:r>
            <w:r w:rsidRPr="00E914F0">
              <w:rPr>
                <w:color w:val="000000" w:themeColor="text1"/>
                <w:sz w:val="24"/>
                <w:szCs w:val="24"/>
              </w:rPr>
              <w:t xml:space="preserve"> лікарня ім. І.Буяльського»</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Підвищення ефектив</w:t>
            </w:r>
            <w:r w:rsidRPr="00E914F0">
              <w:rPr>
                <w:rFonts w:ascii="Times New Roman" w:hAnsi="Times New Roman" w:cs="Times New Roman"/>
                <w:color w:val="000000" w:themeColor="text1"/>
                <w:lang w:val="uk-UA"/>
              </w:rPr>
              <w:softHyphen/>
              <w:t>ності та якості надання спеціалізованої ліку</w:t>
            </w:r>
            <w:r w:rsidRPr="00E914F0">
              <w:rPr>
                <w:rFonts w:ascii="Times New Roman" w:hAnsi="Times New Roman" w:cs="Times New Roman"/>
                <w:color w:val="000000" w:themeColor="text1"/>
                <w:lang w:val="uk-UA"/>
              </w:rPr>
              <w:softHyphen/>
              <w:t>ва</w:t>
            </w:r>
            <w:r w:rsidRPr="00E914F0">
              <w:rPr>
                <w:rFonts w:ascii="Times New Roman" w:hAnsi="Times New Roman" w:cs="Times New Roman"/>
                <w:color w:val="000000" w:themeColor="text1"/>
                <w:lang w:val="uk-UA"/>
              </w:rPr>
              <w:softHyphen/>
              <w:t xml:space="preserve">льно-профілактичної допомоги хворим </w:t>
            </w:r>
            <w:proofErr w:type="spellStart"/>
            <w:r w:rsidRPr="00E914F0">
              <w:rPr>
                <w:rFonts w:ascii="Times New Roman" w:hAnsi="Times New Roman" w:cs="Times New Roman"/>
                <w:color w:val="000000" w:themeColor="text1"/>
                <w:lang w:val="uk-UA"/>
              </w:rPr>
              <w:t>неф</w:t>
            </w:r>
            <w:r w:rsidRPr="00E914F0">
              <w:rPr>
                <w:rFonts w:ascii="Times New Roman" w:hAnsi="Times New Roman" w:cs="Times New Roman"/>
                <w:color w:val="000000" w:themeColor="text1"/>
                <w:lang w:val="uk-UA"/>
              </w:rPr>
              <w:softHyphen/>
              <w:t>рологічного</w:t>
            </w:r>
            <w:proofErr w:type="spellEnd"/>
            <w:r w:rsidRPr="00E914F0">
              <w:rPr>
                <w:rFonts w:ascii="Times New Roman" w:hAnsi="Times New Roman" w:cs="Times New Roman"/>
                <w:color w:val="000000" w:themeColor="text1"/>
                <w:lang w:val="uk-UA"/>
              </w:rPr>
              <w:t xml:space="preserve"> профілю, збереження їх працез</w:t>
            </w:r>
            <w:r w:rsidRPr="00E914F0">
              <w:rPr>
                <w:rFonts w:ascii="Times New Roman" w:hAnsi="Times New Roman" w:cs="Times New Roman"/>
                <w:color w:val="000000" w:themeColor="text1"/>
                <w:lang w:val="uk-UA"/>
              </w:rPr>
              <w:softHyphen/>
              <w:t>датності, збільшення тривалості життя.</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Своєчасне діагностування цукрового діабету, забезпечення хворих на цукровий і нецукровий діабет лікарськими засобами та виробами медичного призначення</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Покращення рівня </w:t>
            </w:r>
            <w:proofErr w:type="spellStart"/>
            <w:r w:rsidRPr="00E914F0">
              <w:rPr>
                <w:rFonts w:ascii="Times New Roman" w:hAnsi="Times New Roman" w:cs="Times New Roman"/>
                <w:color w:val="000000" w:themeColor="text1"/>
                <w:lang w:val="uk-UA"/>
              </w:rPr>
              <w:t>глікемічного</w:t>
            </w:r>
            <w:proofErr w:type="spellEnd"/>
            <w:r w:rsidRPr="00E914F0">
              <w:rPr>
                <w:rFonts w:ascii="Times New Roman" w:hAnsi="Times New Roman" w:cs="Times New Roman"/>
                <w:color w:val="000000" w:themeColor="text1"/>
                <w:lang w:val="uk-UA"/>
              </w:rPr>
              <w:t xml:space="preserve"> контролю, зменшення кількості тяжких ускладнень цук</w:t>
            </w:r>
            <w:r w:rsidRPr="00E914F0">
              <w:rPr>
                <w:rFonts w:ascii="Times New Roman" w:hAnsi="Times New Roman" w:cs="Times New Roman"/>
                <w:color w:val="000000" w:themeColor="text1"/>
                <w:lang w:val="uk-UA"/>
              </w:rPr>
              <w:softHyphen/>
              <w:t>рового діабе</w:t>
            </w:r>
            <w:r w:rsidR="00C36992">
              <w:rPr>
                <w:rFonts w:ascii="Times New Roman" w:hAnsi="Times New Roman" w:cs="Times New Roman"/>
                <w:color w:val="000000" w:themeColor="text1"/>
                <w:lang w:val="uk-UA"/>
              </w:rPr>
              <w:t xml:space="preserve">ту, зменшення кількості </w:t>
            </w:r>
            <w:proofErr w:type="spellStart"/>
            <w:r w:rsidR="00C36992">
              <w:rPr>
                <w:rFonts w:ascii="Times New Roman" w:hAnsi="Times New Roman" w:cs="Times New Roman"/>
                <w:color w:val="000000" w:themeColor="text1"/>
                <w:lang w:val="uk-UA"/>
              </w:rPr>
              <w:t>гостіа</w:t>
            </w:r>
            <w:r w:rsidRPr="00E914F0">
              <w:rPr>
                <w:rFonts w:ascii="Times New Roman" w:hAnsi="Times New Roman" w:cs="Times New Roman"/>
                <w:color w:val="000000" w:themeColor="text1"/>
                <w:lang w:val="uk-UA"/>
              </w:rPr>
              <w:t>лізацій</w:t>
            </w:r>
            <w:proofErr w:type="spellEnd"/>
            <w:r w:rsidRPr="00E914F0">
              <w:rPr>
                <w:rFonts w:ascii="Times New Roman" w:hAnsi="Times New Roman" w:cs="Times New Roman"/>
                <w:color w:val="000000" w:themeColor="text1"/>
                <w:lang w:val="uk-UA"/>
              </w:rPr>
              <w:t xml:space="preserve"> дітей з приводу тяжких </w:t>
            </w:r>
            <w:proofErr w:type="spellStart"/>
            <w:r w:rsidRPr="00E914F0">
              <w:rPr>
                <w:rFonts w:ascii="Times New Roman" w:hAnsi="Times New Roman" w:cs="Times New Roman"/>
                <w:color w:val="000000" w:themeColor="text1"/>
                <w:lang w:val="uk-UA"/>
              </w:rPr>
              <w:t>гіпоглікемічних</w:t>
            </w:r>
            <w:proofErr w:type="spellEnd"/>
            <w:r w:rsidRPr="00E914F0">
              <w:rPr>
                <w:rFonts w:ascii="Times New Roman" w:hAnsi="Times New Roman" w:cs="Times New Roman"/>
                <w:color w:val="000000" w:themeColor="text1"/>
                <w:lang w:val="uk-UA"/>
              </w:rPr>
              <w:t xml:space="preserve"> станів, зменшення рівня первинного виходу на інвалідність та рівня смертності внаслідок ускладнень цукрового діабету.</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Рання діагностика інфаркту міокарда, надання своєчасної медичної допомоги хворим на серцево-судинну та судинно-мозкову патології.</w:t>
            </w:r>
          </w:p>
        </w:tc>
        <w:tc>
          <w:tcPr>
            <w:tcW w:w="2410" w:type="dxa"/>
            <w:vMerge/>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C36992" w:rsidP="003152AA">
            <w:pPr>
              <w:spacing w:after="0" w:line="240" w:lineRule="auto"/>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Зниження рівня смерт</w:t>
            </w:r>
            <w:r w:rsidR="003152AA" w:rsidRPr="00E914F0">
              <w:rPr>
                <w:rFonts w:ascii="Times New Roman" w:hAnsi="Times New Roman" w:cs="Times New Roman"/>
                <w:color w:val="000000" w:themeColor="text1"/>
                <w:lang w:val="uk-UA"/>
              </w:rPr>
              <w:t>ності від гострих інфар</w:t>
            </w:r>
            <w:r w:rsidR="003152AA" w:rsidRPr="00E914F0">
              <w:rPr>
                <w:rFonts w:ascii="Times New Roman" w:hAnsi="Times New Roman" w:cs="Times New Roman"/>
                <w:color w:val="000000" w:themeColor="text1"/>
                <w:lang w:val="uk-UA"/>
              </w:rPr>
              <w:softHyphen/>
              <w:t>ктів міокарду, первинної інвалідності, зумовленої серцево-судинними та судинно-мозковими захворюван</w:t>
            </w:r>
            <w:r w:rsidR="003152AA" w:rsidRPr="00E914F0">
              <w:rPr>
                <w:rFonts w:ascii="Times New Roman" w:hAnsi="Times New Roman" w:cs="Times New Roman"/>
                <w:color w:val="000000" w:themeColor="text1"/>
                <w:lang w:val="uk-UA"/>
              </w:rPr>
              <w:softHyphen/>
              <w:t>нями, в першу чергу у працездатному віці.</w:t>
            </w:r>
          </w:p>
        </w:tc>
      </w:tr>
      <w:tr w:rsidR="003152AA" w:rsidRPr="00E914F0" w:rsidTr="000449C4">
        <w:tc>
          <w:tcPr>
            <w:tcW w:w="9498" w:type="dxa"/>
            <w:gridSpan w:val="4"/>
          </w:tcPr>
          <w:p w:rsidR="003152AA" w:rsidRPr="00E914F0" w:rsidRDefault="003152AA" w:rsidP="003152AA">
            <w:pPr>
              <w:spacing w:after="0" w:line="240" w:lineRule="auto"/>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3.</w:t>
            </w:r>
            <w:r w:rsidR="0094783C">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Профілактика та лікування соціально небезпечних хвороб</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autoSpaceDE w:val="0"/>
              <w:autoSpaceDN w:val="0"/>
              <w:spacing w:after="0" w:line="240" w:lineRule="auto"/>
              <w:jc w:val="both"/>
              <w:rPr>
                <w:rFonts w:ascii="Times New Roman" w:hAnsi="Times New Roman" w:cs="Times New Roman"/>
                <w:bCs/>
                <w:iCs/>
                <w:color w:val="000000" w:themeColor="text1"/>
                <w:lang w:val="uk-UA"/>
              </w:rPr>
            </w:pPr>
            <w:r w:rsidRPr="00E914F0">
              <w:rPr>
                <w:rFonts w:ascii="Times New Roman" w:hAnsi="Times New Roman" w:cs="Times New Roman"/>
                <w:bCs/>
                <w:iCs/>
                <w:color w:val="000000" w:themeColor="text1"/>
                <w:lang w:val="uk-UA"/>
              </w:rPr>
              <w:t>Своєчасне виявлення випадків захворювання на туберкульоз (мікроскопія мокротиння, флюорографічне обстеження, тощо) та забезпечення контрольованого лікування хворих на туберкульоз на амбулаторному етапі.</w:t>
            </w:r>
          </w:p>
        </w:tc>
        <w:tc>
          <w:tcPr>
            <w:tcW w:w="2410" w:type="dxa"/>
            <w:vMerge w:val="restart"/>
          </w:tcPr>
          <w:p w:rsidR="003152AA" w:rsidRPr="00E914F0" w:rsidRDefault="003152AA" w:rsidP="00BD6E31">
            <w:pPr>
              <w:pStyle w:val="28"/>
              <w:ind w:firstLine="0"/>
              <w:jc w:val="center"/>
              <w:rPr>
                <w:color w:val="000000" w:themeColor="text1"/>
                <w:sz w:val="24"/>
                <w:szCs w:val="24"/>
              </w:rPr>
            </w:pPr>
            <w:r w:rsidRPr="00E914F0">
              <w:rPr>
                <w:color w:val="000000" w:themeColor="text1"/>
                <w:sz w:val="24"/>
                <w:szCs w:val="24"/>
              </w:rPr>
              <w:t xml:space="preserve">КНП «Новгород-Сіверська центральна </w:t>
            </w:r>
            <w:r w:rsidR="00BD6E31" w:rsidRPr="00E914F0">
              <w:rPr>
                <w:color w:val="000000" w:themeColor="text1"/>
                <w:sz w:val="24"/>
                <w:szCs w:val="24"/>
              </w:rPr>
              <w:t xml:space="preserve">міська </w:t>
            </w:r>
            <w:r w:rsidRPr="00E914F0">
              <w:rPr>
                <w:color w:val="000000" w:themeColor="text1"/>
                <w:sz w:val="24"/>
                <w:szCs w:val="24"/>
              </w:rPr>
              <w:t>лікарня ім. І.Буяльського»</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Своєчасне і максимальне виявлення захворювань на туберкульоз. Покра</w:t>
            </w:r>
            <w:r w:rsidRPr="00E914F0">
              <w:rPr>
                <w:rFonts w:ascii="Times New Roman" w:hAnsi="Times New Roman" w:cs="Times New Roman"/>
                <w:color w:val="000000" w:themeColor="text1"/>
                <w:lang w:val="uk-UA"/>
              </w:rPr>
              <w:softHyphen/>
              <w:t>щення ефективності лі</w:t>
            </w:r>
            <w:r w:rsidRPr="00E914F0">
              <w:rPr>
                <w:rFonts w:ascii="Times New Roman" w:hAnsi="Times New Roman" w:cs="Times New Roman"/>
                <w:color w:val="000000" w:themeColor="text1"/>
                <w:lang w:val="uk-UA"/>
              </w:rPr>
              <w:softHyphen/>
              <w:t>кування хворих на тубер</w:t>
            </w:r>
            <w:r w:rsidRPr="00E914F0">
              <w:rPr>
                <w:rFonts w:ascii="Times New Roman" w:hAnsi="Times New Roman" w:cs="Times New Roman"/>
                <w:color w:val="000000" w:themeColor="text1"/>
                <w:lang w:val="uk-UA"/>
              </w:rPr>
              <w:softHyphen/>
              <w:t>кульоз, у першу чергу на амбулаторному етапі лі</w:t>
            </w:r>
            <w:r w:rsidRPr="00E914F0">
              <w:rPr>
                <w:rFonts w:ascii="Times New Roman" w:hAnsi="Times New Roman" w:cs="Times New Roman"/>
                <w:color w:val="000000" w:themeColor="text1"/>
                <w:lang w:val="uk-UA"/>
              </w:rPr>
              <w:softHyphen/>
              <w:t>кування. Зниження рівня захворюваності на тубер</w:t>
            </w:r>
            <w:r w:rsidRPr="00E914F0">
              <w:rPr>
                <w:rFonts w:ascii="Times New Roman" w:hAnsi="Times New Roman" w:cs="Times New Roman"/>
                <w:color w:val="000000" w:themeColor="text1"/>
                <w:lang w:val="uk-UA"/>
              </w:rPr>
              <w:softHyphen/>
              <w:t>кульоз.</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Cs/>
                <w:iCs/>
                <w:color w:val="000000" w:themeColor="text1"/>
                <w:lang w:val="uk-UA"/>
              </w:rPr>
              <w:t>Профілактика та забезпечення раннього виявлення онкологічних захворювань, насамперед серед населення, що мешкає в сільській місцевості.</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Створення умов для продовження та поліпшення якості життя онкологічних хворих.</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spacing w:val="-2"/>
                <w:lang w:val="uk-UA"/>
              </w:rPr>
            </w:pPr>
            <w:r w:rsidRPr="00E914F0">
              <w:rPr>
                <w:rFonts w:ascii="Times New Roman" w:hAnsi="Times New Roman" w:cs="Times New Roman"/>
                <w:color w:val="000000" w:themeColor="text1"/>
                <w:spacing w:val="-2"/>
                <w:lang w:val="uk-UA"/>
              </w:rPr>
              <w:t xml:space="preserve">Раннє виявлення </w:t>
            </w:r>
            <w:proofErr w:type="spellStart"/>
            <w:r w:rsidRPr="00E914F0">
              <w:rPr>
                <w:rFonts w:ascii="Times New Roman" w:hAnsi="Times New Roman" w:cs="Times New Roman"/>
                <w:color w:val="000000" w:themeColor="text1"/>
                <w:spacing w:val="-2"/>
                <w:lang w:val="uk-UA"/>
              </w:rPr>
              <w:t>онкопа</w:t>
            </w:r>
            <w:r w:rsidRPr="00E914F0">
              <w:rPr>
                <w:rFonts w:ascii="Times New Roman" w:hAnsi="Times New Roman" w:cs="Times New Roman"/>
                <w:color w:val="000000" w:themeColor="text1"/>
                <w:spacing w:val="-2"/>
                <w:lang w:val="uk-UA"/>
              </w:rPr>
              <w:softHyphen/>
              <w:t>тології</w:t>
            </w:r>
            <w:proofErr w:type="spellEnd"/>
            <w:r w:rsidRPr="00E914F0">
              <w:rPr>
                <w:rFonts w:ascii="Times New Roman" w:hAnsi="Times New Roman" w:cs="Times New Roman"/>
                <w:color w:val="000000" w:themeColor="text1"/>
                <w:spacing w:val="-2"/>
                <w:lang w:val="uk-UA"/>
              </w:rPr>
              <w:t>, покращення рівня надання медичної допо</w:t>
            </w:r>
            <w:r w:rsidRPr="00E914F0">
              <w:rPr>
                <w:rFonts w:ascii="Times New Roman" w:hAnsi="Times New Roman" w:cs="Times New Roman"/>
                <w:color w:val="000000" w:themeColor="text1"/>
                <w:spacing w:val="-2"/>
                <w:lang w:val="uk-UA"/>
              </w:rPr>
              <w:softHyphen/>
              <w:t xml:space="preserve">моги хворим на злоякісні новоутворення, зниження </w:t>
            </w:r>
            <w:proofErr w:type="spellStart"/>
            <w:r w:rsidRPr="00E914F0">
              <w:rPr>
                <w:rFonts w:ascii="Times New Roman" w:hAnsi="Times New Roman" w:cs="Times New Roman"/>
                <w:color w:val="000000" w:themeColor="text1"/>
                <w:spacing w:val="-2"/>
                <w:lang w:val="uk-UA"/>
              </w:rPr>
              <w:t>інвалідизації</w:t>
            </w:r>
            <w:proofErr w:type="spellEnd"/>
            <w:r w:rsidRPr="00E914F0">
              <w:rPr>
                <w:rFonts w:ascii="Times New Roman" w:hAnsi="Times New Roman" w:cs="Times New Roman"/>
                <w:color w:val="000000" w:themeColor="text1"/>
                <w:spacing w:val="-2"/>
                <w:lang w:val="uk-UA"/>
              </w:rPr>
              <w:t xml:space="preserve"> онко</w:t>
            </w:r>
            <w:r w:rsidRPr="00E914F0">
              <w:rPr>
                <w:rFonts w:ascii="Times New Roman" w:hAnsi="Times New Roman" w:cs="Times New Roman"/>
                <w:color w:val="000000" w:themeColor="text1"/>
                <w:spacing w:val="-2"/>
                <w:lang w:val="uk-UA"/>
              </w:rPr>
              <w:softHyphen/>
              <w:t>логічних хворих, рівня смертності від раку.</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6" w:name="_Toc25931730"/>
            <w:r w:rsidRPr="00E914F0">
              <w:rPr>
                <w:rFonts w:ascii="Times New Roman" w:hAnsi="Times New Roman" w:cs="Times New Roman"/>
                <w:color w:val="000000" w:themeColor="text1"/>
                <w:lang w:val="uk-UA"/>
              </w:rPr>
              <w:t>2.3.5. Освіта</w:t>
            </w:r>
            <w:bookmarkEnd w:id="36"/>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w:t>
            </w:r>
            <w:r w:rsidR="0094783C">
              <w:rPr>
                <w:rFonts w:ascii="Times New Roman" w:hAnsi="Times New Roman" w:cs="Times New Roman"/>
                <w:b/>
                <w:i/>
                <w:color w:val="000000" w:themeColor="text1"/>
                <w:lang w:val="uk-UA"/>
              </w:rPr>
              <w:t xml:space="preserve"> </w:t>
            </w:r>
            <w:r w:rsidRPr="00E914F0">
              <w:rPr>
                <w:rFonts w:ascii="Times New Roman" w:hAnsi="Times New Roman" w:cs="Times New Roman"/>
                <w:b/>
                <w:i/>
                <w:color w:val="000000" w:themeColor="text1"/>
                <w:lang w:val="uk-UA"/>
              </w:rPr>
              <w:t>Забезпечення цілісного розвитку дитини, її фізичних, інтелектуальних і творчих здібностей</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Розвиток мережі закладів дошкільної освіти.</w:t>
            </w:r>
          </w:p>
        </w:tc>
        <w:tc>
          <w:tcPr>
            <w:tcW w:w="2410" w:type="dxa"/>
            <w:vMerge w:val="restart"/>
          </w:tcPr>
          <w:p w:rsidR="003152AA" w:rsidRPr="00E914F0" w:rsidRDefault="003152AA" w:rsidP="00BD6E31">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 xml:space="preserve">Відділ освіти, молоді та спорту </w:t>
            </w:r>
            <w:r w:rsidR="00BD6E31" w:rsidRPr="00E914F0">
              <w:rPr>
                <w:rFonts w:ascii="Times New Roman" w:hAnsi="Times New Roman" w:cs="Times New Roman"/>
                <w:color w:val="000000" w:themeColor="text1"/>
                <w:spacing w:val="-4"/>
                <w:lang w:val="uk-UA"/>
              </w:rPr>
              <w:t>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Доступність для кожної дитини відповідного віку якісних освітніх послуг, які надаються системою дошкільної освіти. </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Розвиток мережі інклюзивних груп у закладах дошкільної освіти.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2"/>
                <w:shd w:val="clear" w:color="auto" w:fill="FFFFFF"/>
                <w:lang w:val="uk-UA"/>
              </w:rPr>
              <w:t xml:space="preserve">Всебічний розвиток особистості дитини з особливими освітніми потребами у період дошкільного дитинства, </w:t>
            </w:r>
            <w:r w:rsidRPr="00E914F0">
              <w:rPr>
                <w:rFonts w:ascii="Times New Roman" w:hAnsi="Times New Roman" w:cs="Times New Roman"/>
                <w:color w:val="000000" w:themeColor="text1"/>
                <w:spacing w:val="-2"/>
                <w:shd w:val="clear" w:color="auto" w:fill="FFFFFF"/>
                <w:lang w:val="uk-UA"/>
              </w:rPr>
              <w:lastRenderedPageBreak/>
              <w:t>забезпечення наступності та перспективності між дошкільною та початковою освітою.</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Постійне підвищення професійної кваліфікації педагогічних працівників закладів дошкільної освіти.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компе</w:t>
            </w:r>
            <w:r w:rsidRPr="00E914F0">
              <w:rPr>
                <w:rFonts w:ascii="Times New Roman" w:hAnsi="Times New Roman" w:cs="Times New Roman"/>
                <w:color w:val="000000" w:themeColor="text1"/>
                <w:lang w:val="uk-UA"/>
              </w:rPr>
              <w:softHyphen/>
              <w:t>тен</w:t>
            </w:r>
            <w:r w:rsidRPr="00E914F0">
              <w:rPr>
                <w:rFonts w:ascii="Times New Roman" w:hAnsi="Times New Roman" w:cs="Times New Roman"/>
                <w:color w:val="000000" w:themeColor="text1"/>
                <w:lang w:val="uk-UA"/>
              </w:rPr>
              <w:softHyphen/>
              <w:t>тності вихователів, воло</w:t>
            </w:r>
            <w:r w:rsidRPr="00E914F0">
              <w:rPr>
                <w:rFonts w:ascii="Times New Roman" w:hAnsi="Times New Roman" w:cs="Times New Roman"/>
                <w:color w:val="000000" w:themeColor="text1"/>
                <w:lang w:val="uk-UA"/>
              </w:rPr>
              <w:softHyphen/>
              <w:t>діння сучасними педаго</w:t>
            </w:r>
            <w:r w:rsidRPr="00E914F0">
              <w:rPr>
                <w:rFonts w:ascii="Times New Roman" w:hAnsi="Times New Roman" w:cs="Times New Roman"/>
                <w:color w:val="000000" w:themeColor="text1"/>
                <w:lang w:val="uk-UA"/>
              </w:rPr>
              <w:softHyphen/>
              <w:t>гічними методиками.</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2. Забезпечення рівного доступу громадян до якісної освіти в умовах переходу до Нової української школи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E914F0">
              <w:rPr>
                <w:rFonts w:ascii="Times New Roman" w:hAnsi="Times New Roman" w:cs="Times New Roman"/>
                <w:bCs/>
                <w:color w:val="000000" w:themeColor="text1"/>
                <w:lang w:val="uk-UA"/>
              </w:rPr>
              <w:t>Створення безпечного, комфортного, сучасного освітнього середовища.</w:t>
            </w:r>
          </w:p>
        </w:tc>
        <w:tc>
          <w:tcPr>
            <w:tcW w:w="2410" w:type="dxa"/>
            <w:vMerge w:val="restart"/>
          </w:tcPr>
          <w:p w:rsidR="003152AA" w:rsidRPr="00E914F0" w:rsidRDefault="003152AA" w:rsidP="003F5E9D">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 xml:space="preserve">Відділ освіти, молоді та спорту </w:t>
            </w:r>
            <w:r w:rsidR="003F5E9D" w:rsidRPr="00E914F0">
              <w:rPr>
                <w:rFonts w:ascii="Times New Roman" w:hAnsi="Times New Roman" w:cs="Times New Roman"/>
                <w:color w:val="000000" w:themeColor="text1"/>
                <w:spacing w:val="-4"/>
                <w:lang w:val="uk-UA"/>
              </w:rPr>
              <w:t>міської ради</w:t>
            </w:r>
          </w:p>
        </w:tc>
        <w:tc>
          <w:tcPr>
            <w:tcW w:w="2835" w:type="dxa"/>
          </w:tcPr>
          <w:p w:rsidR="003152AA" w:rsidRPr="005214E4" w:rsidRDefault="003152AA" w:rsidP="003152AA">
            <w:pPr>
              <w:spacing w:after="0" w:line="240" w:lineRule="auto"/>
              <w:jc w:val="both"/>
              <w:rPr>
                <w:rFonts w:ascii="Times New Roman" w:hAnsi="Times New Roman" w:cs="Times New Roman"/>
                <w:color w:val="000000" w:themeColor="text1"/>
                <w:lang w:val="uk-UA" w:eastAsia="uk-UA"/>
              </w:rPr>
            </w:pPr>
            <w:r w:rsidRPr="00E914F0">
              <w:rPr>
                <w:rFonts w:ascii="Times New Roman" w:hAnsi="Times New Roman" w:cs="Times New Roman"/>
                <w:color w:val="000000" w:themeColor="text1"/>
                <w:lang w:val="uk-UA"/>
              </w:rPr>
              <w:t xml:space="preserve">Забезпечення надання якісних освітніх послуг у закладах загальної середньої освіти </w:t>
            </w:r>
            <w:r w:rsidR="005214E4">
              <w:rPr>
                <w:rFonts w:ascii="Times New Roman" w:hAnsi="Times New Roman" w:cs="Times New Roman"/>
                <w:color w:val="000000" w:themeColor="text1"/>
                <w:lang w:val="uk-UA"/>
              </w:rPr>
              <w:t>громади</w:t>
            </w:r>
            <w:r w:rsidRPr="00E914F0">
              <w:rPr>
                <w:rFonts w:ascii="Times New Roman" w:hAnsi="Times New Roman" w:cs="Times New Roman"/>
                <w:color w:val="000000" w:themeColor="text1"/>
                <w:lang w:val="uk-UA" w:eastAsia="uk-UA"/>
              </w:rPr>
              <w:t>.</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E914F0">
              <w:rPr>
                <w:rFonts w:ascii="Times New Roman" w:hAnsi="Times New Roman" w:cs="Times New Roman"/>
                <w:bCs/>
                <w:color w:val="000000" w:themeColor="text1"/>
                <w:lang w:val="uk-UA"/>
              </w:rPr>
              <w:t xml:space="preserve">Продовження впровадження програми «Нова українська школа». </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Надання освітніх послуг з урахуванням здіб</w:t>
            </w:r>
            <w:r w:rsidRPr="00E914F0">
              <w:rPr>
                <w:rFonts w:ascii="Times New Roman" w:hAnsi="Times New Roman" w:cs="Times New Roman"/>
                <w:color w:val="000000" w:themeColor="text1"/>
                <w:lang w:val="uk-UA"/>
              </w:rPr>
              <w:softHyphen/>
              <w:t>но</w:t>
            </w:r>
            <w:r w:rsidRPr="00E914F0">
              <w:rPr>
                <w:rFonts w:ascii="Times New Roman" w:hAnsi="Times New Roman" w:cs="Times New Roman"/>
                <w:color w:val="000000" w:themeColor="text1"/>
                <w:lang w:val="uk-UA"/>
              </w:rPr>
              <w:softHyphen/>
              <w:t>стей, потреб та інтересів кожної дитини.</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F5E9D">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rPr>
              <w:t xml:space="preserve">Приведення </w:t>
            </w:r>
            <w:r w:rsidRPr="00E914F0">
              <w:rPr>
                <w:rFonts w:ascii="Times New Roman" w:hAnsi="Times New Roman" w:cs="Times New Roman"/>
                <w:color w:val="000000" w:themeColor="text1"/>
                <w:lang w:val="uk-UA"/>
              </w:rPr>
              <w:t>мережі закладів загальної середньої освіти</w:t>
            </w:r>
            <w:r w:rsidRPr="00E914F0">
              <w:rPr>
                <w:rFonts w:ascii="Times New Roman" w:hAnsi="Times New Roman" w:cs="Times New Roman"/>
                <w:bCs/>
                <w:color w:val="000000" w:themeColor="text1"/>
                <w:lang w:val="uk-UA"/>
              </w:rPr>
              <w:t xml:space="preserve"> у відповідність до потреб населення, продовження процесів оптимізації закладів загальної середньої освіти </w:t>
            </w:r>
            <w:r w:rsidR="003F5E9D" w:rsidRPr="00E914F0">
              <w:rPr>
                <w:rFonts w:ascii="Times New Roman" w:hAnsi="Times New Roman" w:cs="Times New Roman"/>
                <w:bCs/>
                <w:color w:val="000000" w:themeColor="text1"/>
                <w:lang w:val="uk-UA"/>
              </w:rPr>
              <w:t>громади.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Створення особистісно-орієнтованої моделі ос</w:t>
            </w:r>
            <w:r w:rsidRPr="00E914F0">
              <w:rPr>
                <w:rFonts w:ascii="Times New Roman" w:hAnsi="Times New Roman" w:cs="Times New Roman"/>
                <w:color w:val="000000" w:themeColor="text1"/>
                <w:lang w:val="uk-UA"/>
              </w:rPr>
              <w:softHyphen/>
              <w:t>віти із врахування здіб</w:t>
            </w:r>
            <w:r w:rsidRPr="00E914F0">
              <w:rPr>
                <w:rFonts w:ascii="Times New Roman" w:hAnsi="Times New Roman" w:cs="Times New Roman"/>
                <w:color w:val="000000" w:themeColor="text1"/>
                <w:lang w:val="uk-UA"/>
              </w:rPr>
              <w:softHyphen/>
              <w:t>но</w:t>
            </w:r>
            <w:r w:rsidRPr="00E914F0">
              <w:rPr>
                <w:rFonts w:ascii="Times New Roman" w:hAnsi="Times New Roman" w:cs="Times New Roman"/>
                <w:color w:val="000000" w:themeColor="text1"/>
                <w:lang w:val="uk-UA"/>
              </w:rPr>
              <w:softHyphen/>
              <w:t>стей, потреб та інте</w:t>
            </w:r>
            <w:r w:rsidRPr="00E914F0">
              <w:rPr>
                <w:rFonts w:ascii="Times New Roman" w:hAnsi="Times New Roman" w:cs="Times New Roman"/>
                <w:color w:val="000000" w:themeColor="text1"/>
                <w:lang w:val="uk-UA"/>
              </w:rPr>
              <w:softHyphen/>
              <w:t>ресів кожної дитини.</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Подальше створення опорних закладів.</w:t>
            </w:r>
            <w:r w:rsidRPr="00E914F0">
              <w:rPr>
                <w:rFonts w:ascii="Times New Roman" w:hAnsi="Times New Roman" w:cs="Times New Roman"/>
                <w:color w:val="000000" w:themeColor="text1"/>
                <w:spacing w:val="-2"/>
                <w:shd w:val="clear" w:color="auto" w:fill="FFFFFF"/>
                <w:lang w:val="uk-UA"/>
              </w:rPr>
              <w:t xml:space="preserve"> Раціональне та ефективне викорис</w:t>
            </w:r>
            <w:r w:rsidRPr="00E914F0">
              <w:rPr>
                <w:rFonts w:ascii="Times New Roman" w:hAnsi="Times New Roman" w:cs="Times New Roman"/>
                <w:color w:val="000000" w:themeColor="text1"/>
                <w:spacing w:val="-2"/>
                <w:shd w:val="clear" w:color="auto" w:fill="FFFFFF"/>
                <w:lang w:val="uk-UA"/>
              </w:rPr>
              <w:softHyphen/>
              <w:t>тання наявних ресурсів та матеріально-технічної бази.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spacing w:val="-2"/>
                <w:lang w:val="uk-UA"/>
              </w:rPr>
            </w:pPr>
            <w:r w:rsidRPr="00E914F0">
              <w:rPr>
                <w:rFonts w:ascii="Times New Roman" w:hAnsi="Times New Roman" w:cs="Times New Roman"/>
                <w:color w:val="000000" w:themeColor="text1"/>
                <w:spacing w:val="-2"/>
                <w:shd w:val="clear" w:color="auto" w:fill="FFFFFF"/>
                <w:lang w:val="uk-UA"/>
              </w:rPr>
              <w:t>Забезпечення терито</w:t>
            </w:r>
            <w:r w:rsidRPr="00E914F0">
              <w:rPr>
                <w:rFonts w:ascii="Times New Roman" w:hAnsi="Times New Roman" w:cs="Times New Roman"/>
                <w:color w:val="000000" w:themeColor="text1"/>
                <w:spacing w:val="-2"/>
                <w:shd w:val="clear" w:color="auto" w:fill="FFFFFF"/>
                <w:lang w:val="uk-UA"/>
              </w:rPr>
              <w:softHyphen/>
              <w:t>рі</w:t>
            </w:r>
            <w:r w:rsidRPr="00E914F0">
              <w:rPr>
                <w:rFonts w:ascii="Times New Roman" w:hAnsi="Times New Roman" w:cs="Times New Roman"/>
                <w:color w:val="000000" w:themeColor="text1"/>
                <w:spacing w:val="-2"/>
                <w:shd w:val="clear" w:color="auto" w:fill="FFFFFF"/>
                <w:lang w:val="uk-UA"/>
              </w:rPr>
              <w:softHyphen/>
              <w:t>аль</w:t>
            </w:r>
            <w:r w:rsidRPr="00E914F0">
              <w:rPr>
                <w:rFonts w:ascii="Times New Roman" w:hAnsi="Times New Roman" w:cs="Times New Roman"/>
                <w:color w:val="000000" w:themeColor="text1"/>
                <w:spacing w:val="-2"/>
                <w:shd w:val="clear" w:color="auto" w:fill="FFFFFF"/>
                <w:lang w:val="uk-UA"/>
              </w:rPr>
              <w:softHyphen/>
              <w:t>ної доступності пов</w:t>
            </w:r>
            <w:r w:rsidRPr="00E914F0">
              <w:rPr>
                <w:rFonts w:ascii="Times New Roman" w:hAnsi="Times New Roman" w:cs="Times New Roman"/>
                <w:color w:val="000000" w:themeColor="text1"/>
                <w:spacing w:val="-2"/>
                <w:shd w:val="clear" w:color="auto" w:fill="FFFFFF"/>
                <w:lang w:val="uk-UA"/>
              </w:rPr>
              <w:softHyphen/>
              <w:t>ної загальної середньої осві</w:t>
            </w:r>
            <w:r w:rsidRPr="00E914F0">
              <w:rPr>
                <w:rFonts w:ascii="Times New Roman" w:hAnsi="Times New Roman" w:cs="Times New Roman"/>
                <w:color w:val="000000" w:themeColor="text1"/>
                <w:spacing w:val="-2"/>
                <w:shd w:val="clear" w:color="auto" w:fill="FFFFFF"/>
                <w:lang w:val="uk-UA"/>
              </w:rPr>
              <w:softHyphen/>
              <w:t>ти усім дітям неза</w:t>
            </w:r>
            <w:r w:rsidRPr="00E914F0">
              <w:rPr>
                <w:rFonts w:ascii="Times New Roman" w:hAnsi="Times New Roman" w:cs="Times New Roman"/>
                <w:color w:val="000000" w:themeColor="text1"/>
                <w:spacing w:val="-2"/>
                <w:shd w:val="clear" w:color="auto" w:fill="FFFFFF"/>
                <w:lang w:val="uk-UA"/>
              </w:rPr>
              <w:softHyphen/>
              <w:t xml:space="preserve">лежно від місця їх проживання. </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Регулярне безоплатне перевезення у сільській місцевості учнів та педагогічних працівників до місць навчання, роботи та додому.</w:t>
            </w:r>
          </w:p>
        </w:tc>
        <w:tc>
          <w:tcPr>
            <w:tcW w:w="2410" w:type="dxa"/>
            <w:vMerge/>
            <w:vAlign w:val="center"/>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права дітей шкільного віку сільської місцевості на отримання якісних освітніх послуг.</w:t>
            </w:r>
          </w:p>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445AEE">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професійної компетентності педагогічних працівників, які реалізуватимуть основні принципи Концепції Нової української школи.</w:t>
            </w:r>
          </w:p>
        </w:tc>
        <w:tc>
          <w:tcPr>
            <w:tcW w:w="2410" w:type="dxa"/>
            <w:vMerge/>
            <w:vAlign w:val="center"/>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Наскрізне застосування інформаційно-кому</w:t>
            </w:r>
            <w:r w:rsidRPr="00E914F0">
              <w:rPr>
                <w:rFonts w:ascii="Times New Roman" w:hAnsi="Times New Roman" w:cs="Times New Roman"/>
                <w:color w:val="000000" w:themeColor="text1"/>
                <w:lang w:val="uk-UA"/>
              </w:rPr>
              <w:softHyphen/>
              <w:t>ні</w:t>
            </w:r>
            <w:r w:rsidRPr="00E914F0">
              <w:rPr>
                <w:rFonts w:ascii="Times New Roman" w:hAnsi="Times New Roman" w:cs="Times New Roman"/>
                <w:color w:val="000000" w:themeColor="text1"/>
                <w:lang w:val="uk-UA"/>
              </w:rPr>
              <w:softHyphen/>
              <w:t>ка</w:t>
            </w:r>
            <w:r w:rsidRPr="00E914F0">
              <w:rPr>
                <w:rFonts w:ascii="Times New Roman" w:hAnsi="Times New Roman" w:cs="Times New Roman"/>
                <w:color w:val="000000" w:themeColor="text1"/>
                <w:lang w:val="uk-UA"/>
              </w:rPr>
              <w:softHyphen/>
              <w:t>цій</w:t>
            </w:r>
            <w:r w:rsidRPr="00E914F0">
              <w:rPr>
                <w:rFonts w:ascii="Times New Roman" w:hAnsi="Times New Roman" w:cs="Times New Roman"/>
                <w:color w:val="000000" w:themeColor="text1"/>
                <w:lang w:val="uk-UA"/>
              </w:rPr>
              <w:softHyphen/>
              <w:t>них технологій в освіт</w:t>
            </w:r>
            <w:r w:rsidRPr="00E914F0">
              <w:rPr>
                <w:rFonts w:ascii="Times New Roman" w:hAnsi="Times New Roman" w:cs="Times New Roman"/>
                <w:color w:val="000000" w:themeColor="text1"/>
                <w:lang w:val="uk-UA"/>
              </w:rPr>
              <w:softHyphen/>
              <w:t>ньому процесі та управлінні закладами як інструмент забезпечення успіху Нової української школи.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445AEE">
            <w:pPr>
              <w:pStyle w:val="af2"/>
              <w:widowControl w:val="0"/>
              <w:tabs>
                <w:tab w:val="left" w:pos="253"/>
                <w:tab w:val="left" w:pos="511"/>
              </w:tabs>
              <w:autoSpaceDE w:val="0"/>
              <w:autoSpaceDN w:val="0"/>
              <w:adjustRightInd w:val="0"/>
              <w:spacing w:before="0"/>
              <w:ind w:firstLine="34"/>
              <w:jc w:val="both"/>
              <w:rPr>
                <w:rFonts w:ascii="Times New Roman" w:hAnsi="Times New Roman" w:cs="Times New Roman"/>
                <w:color w:val="000000" w:themeColor="text1"/>
                <w:sz w:val="24"/>
                <w:szCs w:val="24"/>
                <w:shd w:val="clear" w:color="auto" w:fill="FFFFFF"/>
              </w:rPr>
            </w:pPr>
            <w:r w:rsidRPr="00E914F0">
              <w:rPr>
                <w:rFonts w:ascii="Times New Roman" w:hAnsi="Times New Roman" w:cs="Times New Roman"/>
                <w:color w:val="000000" w:themeColor="text1"/>
                <w:sz w:val="24"/>
                <w:szCs w:val="24"/>
                <w:shd w:val="clear" w:color="auto" w:fill="FFFFFF"/>
              </w:rPr>
              <w:t xml:space="preserve">Продовження роботи щодо створення інклюзивного </w:t>
            </w:r>
            <w:r w:rsidR="00445AEE" w:rsidRPr="00E914F0">
              <w:rPr>
                <w:rFonts w:ascii="Times New Roman" w:hAnsi="Times New Roman" w:cs="Times New Roman"/>
                <w:color w:val="000000" w:themeColor="text1"/>
                <w:sz w:val="24"/>
                <w:szCs w:val="24"/>
                <w:shd w:val="clear" w:color="auto" w:fill="FFFFFF"/>
              </w:rPr>
              <w:t>середовища у закладах освіти громади</w:t>
            </w:r>
            <w:r w:rsidRPr="00E914F0">
              <w:rPr>
                <w:rFonts w:ascii="Times New Roman" w:hAnsi="Times New Roman" w:cs="Times New Roman"/>
                <w:color w:val="000000" w:themeColor="text1"/>
                <w:sz w:val="24"/>
                <w:szCs w:val="24"/>
                <w:shd w:val="clear" w:color="auto" w:fill="FFFFFF"/>
              </w:rPr>
              <w:t xml:space="preserve"> </w:t>
            </w:r>
          </w:p>
        </w:tc>
        <w:tc>
          <w:tcPr>
            <w:tcW w:w="2410" w:type="dxa"/>
            <w:vMerge/>
            <w:vAlign w:val="center"/>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hd w:val="clear" w:color="auto" w:fill="FFFFFF"/>
                <w:lang w:val="uk-UA"/>
              </w:rPr>
              <w:t>Освіта дітей з особ</w:t>
            </w:r>
            <w:r w:rsidRPr="00E914F0">
              <w:rPr>
                <w:rFonts w:ascii="Times New Roman" w:hAnsi="Times New Roman" w:cs="Times New Roman"/>
                <w:color w:val="000000" w:themeColor="text1"/>
                <w:shd w:val="clear" w:color="auto" w:fill="FFFFFF"/>
                <w:lang w:val="uk-UA"/>
              </w:rPr>
              <w:softHyphen/>
              <w:t>ли</w:t>
            </w:r>
            <w:r w:rsidRPr="00E914F0">
              <w:rPr>
                <w:rFonts w:ascii="Times New Roman" w:hAnsi="Times New Roman" w:cs="Times New Roman"/>
                <w:color w:val="000000" w:themeColor="text1"/>
                <w:shd w:val="clear" w:color="auto" w:fill="FFFFFF"/>
                <w:lang w:val="uk-UA"/>
              </w:rPr>
              <w:softHyphen/>
              <w:t>вими освітніми потре</w:t>
            </w:r>
            <w:r w:rsidRPr="00E914F0">
              <w:rPr>
                <w:rFonts w:ascii="Times New Roman" w:hAnsi="Times New Roman" w:cs="Times New Roman"/>
                <w:color w:val="000000" w:themeColor="text1"/>
                <w:shd w:val="clear" w:color="auto" w:fill="FFFFFF"/>
                <w:lang w:val="uk-UA"/>
              </w:rPr>
              <w:softHyphen/>
              <w:t xml:space="preserve">бами з урахуванням особливості їх розвитку.  </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Надання освітніх послуг у закладах  позашкільної освіти.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цілісної та максимально адапто</w:t>
            </w:r>
            <w:r w:rsidRPr="00E914F0">
              <w:rPr>
                <w:rFonts w:ascii="Times New Roman" w:hAnsi="Times New Roman" w:cs="Times New Roman"/>
                <w:color w:val="000000" w:themeColor="text1"/>
                <w:lang w:val="uk-UA"/>
              </w:rPr>
              <w:softHyphen/>
              <w:t>ваної позашкільної осві</w:t>
            </w:r>
            <w:r w:rsidRPr="00E914F0">
              <w:rPr>
                <w:rFonts w:ascii="Times New Roman" w:hAnsi="Times New Roman" w:cs="Times New Roman"/>
                <w:color w:val="000000" w:themeColor="text1"/>
                <w:lang w:val="uk-UA"/>
              </w:rPr>
              <w:softHyphen/>
              <w:t>ти до сучасних вимог освітньої реформи «Нова україн</w:t>
            </w:r>
            <w:r w:rsidRPr="00E914F0">
              <w:rPr>
                <w:rFonts w:ascii="Times New Roman" w:hAnsi="Times New Roman" w:cs="Times New Roman"/>
                <w:color w:val="000000" w:themeColor="text1"/>
                <w:lang w:val="uk-UA"/>
              </w:rPr>
              <w:softHyphen/>
              <w:t xml:space="preserve">ська школа». </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Подальша реалізація Концепції національно-патріотичного </w:t>
            </w:r>
            <w:r w:rsidRPr="00E914F0">
              <w:rPr>
                <w:rFonts w:ascii="Times New Roman" w:hAnsi="Times New Roman" w:cs="Times New Roman"/>
                <w:color w:val="000000" w:themeColor="text1"/>
                <w:lang w:val="uk-UA"/>
              </w:rPr>
              <w:lastRenderedPageBreak/>
              <w:t>виховання дітей та молоді.</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Урізноманітнення форм і методів виховної роботи з </w:t>
            </w:r>
            <w:r w:rsidRPr="00E914F0">
              <w:rPr>
                <w:rFonts w:ascii="Times New Roman" w:hAnsi="Times New Roman" w:cs="Times New Roman"/>
                <w:color w:val="000000" w:themeColor="text1"/>
                <w:lang w:val="uk-UA"/>
              </w:rPr>
              <w:lastRenderedPageBreak/>
              <w:t>національно-патріо</w:t>
            </w:r>
            <w:r w:rsidRPr="00E914F0">
              <w:rPr>
                <w:rFonts w:ascii="Times New Roman" w:hAnsi="Times New Roman" w:cs="Times New Roman"/>
                <w:color w:val="000000" w:themeColor="text1"/>
                <w:lang w:val="uk-UA"/>
              </w:rPr>
              <w:softHyphen/>
              <w:t>тич</w:t>
            </w:r>
            <w:r w:rsidRPr="00E914F0">
              <w:rPr>
                <w:rFonts w:ascii="Times New Roman" w:hAnsi="Times New Roman" w:cs="Times New Roman"/>
                <w:color w:val="000000" w:themeColor="text1"/>
                <w:lang w:val="uk-UA"/>
              </w:rPr>
              <w:softHyphen/>
              <w:t>ного виховання дітей.</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hd w:val="clear" w:color="auto" w:fill="FFFFFF"/>
                <w:lang w:val="uk-UA"/>
              </w:rPr>
              <w:t>Використання сучасних підходів та методів до навчання й виявлення обдарованих і талановитих учнів.</w:t>
            </w:r>
          </w:p>
        </w:tc>
        <w:tc>
          <w:tcPr>
            <w:tcW w:w="2410" w:type="dxa"/>
            <w:vMerge/>
            <w:vAlign w:val="center"/>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2"/>
                <w:lang w:val="uk-UA"/>
              </w:rPr>
            </w:pPr>
            <w:r w:rsidRPr="00E914F0">
              <w:rPr>
                <w:rFonts w:ascii="Times New Roman" w:hAnsi="Times New Roman" w:cs="Times New Roman"/>
                <w:color w:val="000000" w:themeColor="text1"/>
                <w:spacing w:val="-2"/>
                <w:lang w:val="uk-UA" w:eastAsia="uk-UA"/>
              </w:rPr>
              <w:t>Покращення результатів участі школярів у Всеук</w:t>
            </w:r>
            <w:r w:rsidRPr="00E914F0">
              <w:rPr>
                <w:rFonts w:ascii="Times New Roman" w:hAnsi="Times New Roman" w:cs="Times New Roman"/>
                <w:color w:val="000000" w:themeColor="text1"/>
                <w:spacing w:val="-2"/>
                <w:lang w:val="uk-UA" w:eastAsia="uk-UA"/>
              </w:rPr>
              <w:softHyphen/>
              <w:t>раїнських етапах учнів</w:t>
            </w:r>
            <w:r w:rsidRPr="00E914F0">
              <w:rPr>
                <w:rFonts w:ascii="Times New Roman" w:hAnsi="Times New Roman" w:cs="Times New Roman"/>
                <w:color w:val="000000" w:themeColor="text1"/>
                <w:spacing w:val="-2"/>
                <w:lang w:val="uk-UA" w:eastAsia="uk-UA"/>
              </w:rPr>
              <w:softHyphen/>
              <w:t>ських олімпіад з навчаль</w:t>
            </w:r>
            <w:r w:rsidRPr="00E914F0">
              <w:rPr>
                <w:rFonts w:ascii="Times New Roman" w:hAnsi="Times New Roman" w:cs="Times New Roman"/>
                <w:color w:val="000000" w:themeColor="text1"/>
                <w:spacing w:val="-2"/>
                <w:lang w:val="uk-UA" w:eastAsia="uk-UA"/>
              </w:rPr>
              <w:softHyphen/>
              <w:t xml:space="preserve">них предметів, конкурсі-захисту науково-дослідницьких робіт учнів-членів Малої академії наук України, інших інтелектуальних змаганнях. </w:t>
            </w:r>
            <w:r w:rsidRPr="00E914F0">
              <w:rPr>
                <w:rFonts w:ascii="Times New Roman" w:hAnsi="Times New Roman" w:cs="Times New Roman"/>
                <w:color w:val="000000" w:themeColor="text1"/>
                <w:spacing w:val="-2"/>
                <w:lang w:val="uk-UA"/>
              </w:rPr>
              <w:t>Підвищення результативності випус</w:t>
            </w:r>
            <w:r w:rsidRPr="00E914F0">
              <w:rPr>
                <w:rFonts w:ascii="Times New Roman" w:hAnsi="Times New Roman" w:cs="Times New Roman"/>
                <w:color w:val="000000" w:themeColor="text1"/>
                <w:spacing w:val="-2"/>
                <w:lang w:val="uk-UA"/>
              </w:rPr>
              <w:softHyphen/>
              <w:t>кників закладів освіти під час зовнішнього незалеж</w:t>
            </w:r>
            <w:r w:rsidRPr="00E914F0">
              <w:rPr>
                <w:rFonts w:ascii="Times New Roman" w:hAnsi="Times New Roman" w:cs="Times New Roman"/>
                <w:color w:val="000000" w:themeColor="text1"/>
                <w:spacing w:val="-2"/>
                <w:lang w:val="uk-UA"/>
              </w:rPr>
              <w:softHyphen/>
              <w:t>ного оцінювання.</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b w:val="0"/>
                <w:color w:val="000000" w:themeColor="text1"/>
                <w:lang w:val="uk-UA"/>
              </w:rPr>
            </w:pPr>
            <w:bookmarkStart w:id="37" w:name="_Toc25931731"/>
            <w:r w:rsidRPr="00E914F0">
              <w:rPr>
                <w:rFonts w:ascii="Times New Roman" w:hAnsi="Times New Roman" w:cs="Times New Roman"/>
                <w:color w:val="000000" w:themeColor="text1"/>
                <w:lang w:val="uk-UA"/>
              </w:rPr>
              <w:t>2.3.6. Фізична культура і спорт</w:t>
            </w:r>
            <w:bookmarkEnd w:id="37"/>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1. Зміцнення здоров’я населення засобами фізичної культури і спорту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widowControl w:val="0"/>
              <w:adjustRightInd w:val="0"/>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Виконання заходів з реалізації в громаді Національної стратегії з оздоровчої рухової активності «Рухова активність – здоровий спосіб життя – здорова нація»,</w:t>
            </w:r>
            <w:r w:rsidRPr="00E914F0">
              <w:rPr>
                <w:rFonts w:ascii="Times New Roman" w:hAnsi="Times New Roman" w:cs="Times New Roman"/>
                <w:bCs/>
                <w:color w:val="000000" w:themeColor="text1"/>
                <w:lang w:val="uk-UA"/>
              </w:rPr>
              <w:t xml:space="preserve"> проведення спортивних та фізкультурно-оздоровчих заходів з залученням усіх верств населення.</w:t>
            </w:r>
          </w:p>
        </w:tc>
        <w:tc>
          <w:tcPr>
            <w:tcW w:w="2410" w:type="dxa"/>
            <w:vMerge w:val="restart"/>
          </w:tcPr>
          <w:p w:rsidR="003152AA" w:rsidRPr="00E914F0" w:rsidRDefault="003152AA" w:rsidP="003152AA">
            <w:pPr>
              <w:autoSpaceDE w:val="0"/>
              <w:autoSpaceDN w:val="0"/>
              <w:spacing w:after="0" w:line="240" w:lineRule="auto"/>
              <w:ind w:left="-108" w:right="-108"/>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Зміцнення фізичного здоров’я населення засобами фізичної культури і спорту.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Забезпечення функціонування та удосконалення мережі закладів фізичної культури і спорту.</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Cs/>
                <w:color w:val="000000" w:themeColor="text1"/>
                <w:lang w:val="uk-UA" w:eastAsia="uk-UA"/>
              </w:rPr>
            </w:pPr>
            <w:r w:rsidRPr="00E914F0">
              <w:rPr>
                <w:rFonts w:ascii="Times New Roman" w:hAnsi="Times New Roman" w:cs="Times New Roman"/>
                <w:bCs/>
                <w:color w:val="000000" w:themeColor="text1"/>
                <w:lang w:val="uk-UA"/>
              </w:rPr>
              <w:t>Досягнення рівня 20% охоплення дітей і учнівської молоді віком 6-18 років систематич</w:t>
            </w:r>
            <w:r w:rsidRPr="00E914F0">
              <w:rPr>
                <w:rFonts w:ascii="Times New Roman" w:hAnsi="Times New Roman" w:cs="Times New Roman"/>
                <w:bCs/>
                <w:color w:val="000000" w:themeColor="text1"/>
                <w:lang w:val="uk-UA"/>
              </w:rPr>
              <w:softHyphen/>
              <w:t>ними заняттями у спортивних школах, секціях, клубах.</w:t>
            </w:r>
          </w:p>
        </w:tc>
      </w:tr>
      <w:tr w:rsidR="003152AA" w:rsidRPr="00E914F0" w:rsidTr="000449C4">
        <w:tc>
          <w:tcPr>
            <w:tcW w:w="9498" w:type="dxa"/>
            <w:gridSpan w:val="4"/>
          </w:tcPr>
          <w:p w:rsidR="003152AA" w:rsidRPr="00E914F0" w:rsidRDefault="003152AA" w:rsidP="003152AA">
            <w:pPr>
              <w:spacing w:after="0" w:line="240" w:lineRule="auto"/>
              <w:jc w:val="both"/>
              <w:rPr>
                <w:rStyle w:val="FontStyle19"/>
                <w:b w:val="0"/>
                <w:color w:val="000000" w:themeColor="text1"/>
                <w:sz w:val="24"/>
                <w:szCs w:val="24"/>
                <w:lang w:val="uk-UA" w:eastAsia="uk-UA"/>
              </w:rPr>
            </w:pPr>
            <w:r w:rsidRPr="00E914F0">
              <w:rPr>
                <w:rFonts w:ascii="Times New Roman" w:hAnsi="Times New Roman" w:cs="Times New Roman"/>
                <w:b/>
                <w:i/>
                <w:color w:val="000000" w:themeColor="text1"/>
                <w:lang w:val="uk-UA"/>
              </w:rPr>
              <w:t>Завдання 2. Покращення матеріально-технічної бази фізичної культури і спорту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Cs/>
                <w:color w:val="000000" w:themeColor="text1"/>
                <w:lang w:val="uk-UA"/>
              </w:rPr>
              <w:t>Реконструкція і ремонт наявних капітальних спортивних споруд та оснащення їх сучасним інвентарем і обладнанням.</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6"/>
                <w:lang w:val="uk-UA"/>
              </w:rPr>
            </w:pPr>
            <w:r w:rsidRPr="00E914F0">
              <w:rPr>
                <w:rFonts w:ascii="Times New Roman" w:hAnsi="Times New Roman" w:cs="Times New Roman"/>
                <w:color w:val="000000" w:themeColor="text1"/>
                <w:spacing w:val="-6"/>
                <w:lang w:val="uk-UA"/>
              </w:rPr>
              <w:t xml:space="preserve">Приведення стану наявних </w:t>
            </w:r>
            <w:r w:rsidRPr="00E914F0">
              <w:rPr>
                <w:rFonts w:ascii="Times New Roman" w:hAnsi="Times New Roman" w:cs="Times New Roman"/>
                <w:bCs/>
                <w:color w:val="000000" w:themeColor="text1"/>
                <w:lang w:val="uk-UA"/>
              </w:rPr>
              <w:t xml:space="preserve">спортивних </w:t>
            </w:r>
            <w:r w:rsidRPr="00E914F0">
              <w:rPr>
                <w:rFonts w:ascii="Times New Roman" w:hAnsi="Times New Roman" w:cs="Times New Roman"/>
                <w:color w:val="000000" w:themeColor="text1"/>
                <w:spacing w:val="-6"/>
                <w:lang w:val="uk-UA"/>
              </w:rPr>
              <w:t>споруд до рівня міжнародних стан</w:t>
            </w:r>
            <w:r w:rsidRPr="00E914F0">
              <w:rPr>
                <w:rFonts w:ascii="Times New Roman" w:hAnsi="Times New Roman" w:cs="Times New Roman"/>
                <w:color w:val="000000" w:themeColor="text1"/>
                <w:spacing w:val="-6"/>
                <w:lang w:val="uk-UA"/>
              </w:rPr>
              <w:softHyphen/>
              <w:t>дартів, створення додат</w:t>
            </w:r>
            <w:r w:rsidRPr="00E914F0">
              <w:rPr>
                <w:rFonts w:ascii="Times New Roman" w:hAnsi="Times New Roman" w:cs="Times New Roman"/>
                <w:color w:val="000000" w:themeColor="text1"/>
                <w:spacing w:val="-6"/>
                <w:lang w:val="uk-UA"/>
              </w:rPr>
              <w:softHyphen/>
              <w:t>кових умов для занять населення фізичною культурою і спортом, підготовки спортивних резервів та спортсменів високого класу.</w:t>
            </w:r>
          </w:p>
        </w:tc>
      </w:tr>
      <w:tr w:rsidR="003152AA" w:rsidRPr="00E914F0" w:rsidTr="000449C4">
        <w:tc>
          <w:tcPr>
            <w:tcW w:w="9498" w:type="dxa"/>
            <w:gridSpan w:val="4"/>
          </w:tcPr>
          <w:p w:rsidR="003152AA" w:rsidRPr="00E914F0" w:rsidRDefault="003152AA" w:rsidP="003152AA">
            <w:pPr>
              <w:pStyle w:val="1"/>
              <w:spacing w:before="0" w:line="240" w:lineRule="auto"/>
              <w:ind w:hanging="108"/>
              <w:jc w:val="center"/>
              <w:rPr>
                <w:rFonts w:ascii="Times New Roman" w:hAnsi="Times New Roman" w:cs="Times New Roman"/>
                <w:b w:val="0"/>
                <w:color w:val="000000" w:themeColor="text1"/>
                <w:lang w:val="uk-UA"/>
              </w:rPr>
            </w:pPr>
            <w:bookmarkStart w:id="38" w:name="_Toc25931732"/>
            <w:r w:rsidRPr="00E914F0">
              <w:rPr>
                <w:rFonts w:ascii="Times New Roman" w:hAnsi="Times New Roman" w:cs="Times New Roman"/>
                <w:color w:val="000000" w:themeColor="text1"/>
                <w:lang w:val="uk-UA"/>
              </w:rPr>
              <w:t>2.3.7. Культура і туризм</w:t>
            </w:r>
            <w:bookmarkEnd w:id="38"/>
          </w:p>
        </w:tc>
      </w:tr>
      <w:tr w:rsidR="003152AA" w:rsidRPr="00E914F0" w:rsidTr="000449C4">
        <w:tc>
          <w:tcPr>
            <w:tcW w:w="9498" w:type="dxa"/>
            <w:gridSpan w:val="4"/>
          </w:tcPr>
          <w:p w:rsidR="003152AA" w:rsidRPr="00E914F0" w:rsidRDefault="003152AA" w:rsidP="003152AA">
            <w:pPr>
              <w:spacing w:after="0" w:line="240" w:lineRule="auto"/>
              <w:jc w:val="both"/>
              <w:rPr>
                <w:rStyle w:val="FontStyle19"/>
                <w:b w:val="0"/>
                <w:color w:val="000000" w:themeColor="text1"/>
                <w:sz w:val="24"/>
                <w:szCs w:val="24"/>
                <w:lang w:val="uk-UA" w:eastAsia="uk-UA"/>
              </w:rPr>
            </w:pPr>
            <w:r w:rsidRPr="00E914F0">
              <w:rPr>
                <w:rFonts w:ascii="Times New Roman" w:hAnsi="Times New Roman" w:cs="Times New Roman"/>
                <w:b/>
                <w:i/>
                <w:color w:val="000000" w:themeColor="text1"/>
                <w:lang w:val="uk-UA"/>
              </w:rPr>
              <w:t xml:space="preserve">Завдання 1. Розвиток культури і мистецтв  </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 xml:space="preserve">Підвищення  культурного та духовного рівня населення, укріплення національної ідентичності громадян, зміцнення індексу людського розвитку. </w:t>
            </w:r>
          </w:p>
        </w:tc>
        <w:tc>
          <w:tcPr>
            <w:tcW w:w="2410" w:type="dxa"/>
            <w:vMerge w:val="restart"/>
          </w:tcPr>
          <w:p w:rsidR="003152AA" w:rsidRPr="00E914F0" w:rsidRDefault="00BD6E31" w:rsidP="00BD6E31">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w:t>
            </w:r>
            <w:r w:rsidR="003152AA" w:rsidRPr="00E914F0">
              <w:rPr>
                <w:rFonts w:ascii="Times New Roman" w:hAnsi="Times New Roman" w:cs="Times New Roman"/>
                <w:color w:val="000000" w:themeColor="text1"/>
                <w:lang w:val="uk-UA"/>
              </w:rPr>
              <w:t xml:space="preserve"> туризму міської ради </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Формування гармоній</w:t>
            </w:r>
            <w:r w:rsidRPr="00E914F0">
              <w:rPr>
                <w:rStyle w:val="FontStyle19"/>
                <w:b w:val="0"/>
                <w:color w:val="000000" w:themeColor="text1"/>
                <w:sz w:val="24"/>
                <w:lang w:val="uk-UA" w:eastAsia="uk-UA"/>
              </w:rPr>
              <w:softHyphen/>
              <w:t>ного культурного сере</w:t>
            </w:r>
            <w:r w:rsidRPr="00E914F0">
              <w:rPr>
                <w:rStyle w:val="FontStyle19"/>
                <w:b w:val="0"/>
                <w:color w:val="000000" w:themeColor="text1"/>
                <w:sz w:val="24"/>
                <w:lang w:val="uk-UA" w:eastAsia="uk-UA"/>
              </w:rPr>
              <w:softHyphen/>
              <w:t>довища у громаді, збере</w:t>
            </w:r>
            <w:r w:rsidRPr="00E914F0">
              <w:rPr>
                <w:rStyle w:val="FontStyle19"/>
                <w:b w:val="0"/>
                <w:color w:val="000000" w:themeColor="text1"/>
                <w:sz w:val="24"/>
                <w:lang w:val="uk-UA" w:eastAsia="uk-UA"/>
              </w:rPr>
              <w:softHyphen/>
              <w:t>ження, розвиток, вив</w:t>
            </w:r>
            <w:r w:rsidRPr="00E914F0">
              <w:rPr>
                <w:rStyle w:val="FontStyle19"/>
                <w:b w:val="0"/>
                <w:color w:val="000000" w:themeColor="text1"/>
                <w:sz w:val="24"/>
                <w:lang w:val="uk-UA" w:eastAsia="uk-UA"/>
              </w:rPr>
              <w:softHyphen/>
              <w:t>чення національної куль</w:t>
            </w:r>
            <w:r w:rsidRPr="00E914F0">
              <w:rPr>
                <w:rStyle w:val="FontStyle19"/>
                <w:b w:val="0"/>
                <w:color w:val="000000" w:themeColor="text1"/>
                <w:sz w:val="24"/>
                <w:lang w:val="uk-UA" w:eastAsia="uk-UA"/>
              </w:rPr>
              <w:softHyphen/>
              <w:t>турної спадщини. Попу</w:t>
            </w:r>
            <w:r w:rsidRPr="00E914F0">
              <w:rPr>
                <w:rStyle w:val="FontStyle19"/>
                <w:b w:val="0"/>
                <w:color w:val="000000" w:themeColor="text1"/>
                <w:sz w:val="24"/>
                <w:lang w:val="uk-UA" w:eastAsia="uk-UA"/>
              </w:rPr>
              <w:softHyphen/>
              <w:t>ляризація регіональної культурної індустрії.</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Збереження та розбудова існуючої мережі закладів культури громади. Поліпшення та модернізація матеріально-технічної бази будинків культури, бібліотек, клубів, музейних кімнат. Перетворення закладів культури у </w:t>
            </w:r>
            <w:proofErr w:type="spellStart"/>
            <w:r w:rsidRPr="00E914F0">
              <w:rPr>
                <w:rFonts w:ascii="Times New Roman" w:hAnsi="Times New Roman" w:cs="Times New Roman"/>
                <w:color w:val="000000" w:themeColor="text1"/>
                <w:lang w:val="uk-UA"/>
              </w:rPr>
              <w:t>поліфункціональні</w:t>
            </w:r>
            <w:proofErr w:type="spellEnd"/>
            <w:r w:rsidRPr="00E914F0">
              <w:rPr>
                <w:rFonts w:ascii="Times New Roman" w:hAnsi="Times New Roman" w:cs="Times New Roman"/>
                <w:color w:val="000000" w:themeColor="text1"/>
                <w:lang w:val="uk-UA"/>
              </w:rPr>
              <w:t xml:space="preserve"> сучасні культурно – </w:t>
            </w:r>
            <w:proofErr w:type="spellStart"/>
            <w:r w:rsidRPr="00E914F0">
              <w:rPr>
                <w:rFonts w:ascii="Times New Roman" w:hAnsi="Times New Roman" w:cs="Times New Roman"/>
                <w:color w:val="000000" w:themeColor="text1"/>
                <w:lang w:val="uk-UA"/>
              </w:rPr>
              <w:t>дозвіллєві</w:t>
            </w:r>
            <w:proofErr w:type="spellEnd"/>
            <w:r w:rsidRPr="00E914F0">
              <w:rPr>
                <w:rFonts w:ascii="Times New Roman" w:hAnsi="Times New Roman" w:cs="Times New Roman"/>
                <w:color w:val="000000" w:themeColor="text1"/>
                <w:lang w:val="uk-UA"/>
              </w:rPr>
              <w:t xml:space="preserve">  інформаційні центри.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widowControl w:val="0"/>
              <w:adjustRightInd w:val="0"/>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Задоволення культурно-мистецьких потреб громадян. Впровадження сучасних новими театрально-музичних та видовищних проектів, забезпечення роботи закладів культури з використанням кращих практик та зразків культурно-мистецького, музичного та театрального мистецтва.</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Style w:val="FontStyle19"/>
                <w:b w:val="0"/>
                <w:color w:val="000000" w:themeColor="text1"/>
                <w:spacing w:val="-4"/>
                <w:sz w:val="24"/>
                <w:szCs w:val="24"/>
                <w:lang w:val="uk-UA" w:eastAsia="uk-UA"/>
              </w:rPr>
            </w:pPr>
            <w:r w:rsidRPr="00E914F0">
              <w:rPr>
                <w:rStyle w:val="FontStyle19"/>
                <w:b w:val="0"/>
                <w:color w:val="000000" w:themeColor="text1"/>
                <w:sz w:val="24"/>
                <w:lang w:val="uk-UA" w:eastAsia="uk-UA"/>
              </w:rPr>
              <w:t>Розробка та впровадження</w:t>
            </w:r>
            <w:r w:rsidRPr="00E914F0">
              <w:rPr>
                <w:rStyle w:val="FontStyle19"/>
                <w:b w:val="0"/>
                <w:color w:val="000000" w:themeColor="text1"/>
                <w:spacing w:val="-4"/>
                <w:sz w:val="24"/>
                <w:lang w:val="uk-UA" w:eastAsia="uk-UA"/>
              </w:rPr>
              <w:t xml:space="preserve"> цільової програми «Мистецька освіта Новгород-Сіверської ОТГ на 2021-2025рр.», підготовка та участь учнів Новгород-Сіверської дитячої музичної школи в обласних конкурсах та фестивалях серед учнів початкових спеціалізованих мистецьких навчальних закладів.</w:t>
            </w:r>
          </w:p>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pacing w:val="-4"/>
                <w:sz w:val="24"/>
                <w:lang w:val="uk-UA" w:eastAsia="uk-UA"/>
              </w:rPr>
              <w:t>Посилення матеріально-технічної бази Новгород-Сіверської дитячої музичної школи.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C36992" w:rsidRDefault="003152AA" w:rsidP="003152AA">
            <w:pPr>
              <w:spacing w:after="0" w:line="240" w:lineRule="auto"/>
              <w:jc w:val="both"/>
              <w:rPr>
                <w:rFonts w:ascii="Times New Roman" w:hAnsi="Times New Roman" w:cs="Times New Roman"/>
                <w:bCs/>
                <w:color w:val="000000" w:themeColor="text1"/>
                <w:sz w:val="24"/>
                <w:szCs w:val="24"/>
                <w:lang w:val="uk-UA" w:eastAsia="uk-UA"/>
              </w:rPr>
            </w:pPr>
            <w:r w:rsidRPr="00E914F0">
              <w:rPr>
                <w:rStyle w:val="FontStyle19"/>
                <w:b w:val="0"/>
                <w:color w:val="000000" w:themeColor="text1"/>
                <w:sz w:val="24"/>
                <w:lang w:val="uk-UA" w:eastAsia="uk-UA"/>
              </w:rPr>
              <w:t>Залучення до мистецької освіти значної кількості дітей та молоді, збе</w:t>
            </w:r>
            <w:r w:rsidRPr="00E914F0">
              <w:rPr>
                <w:rStyle w:val="FontStyle19"/>
                <w:b w:val="0"/>
                <w:color w:val="000000" w:themeColor="text1"/>
                <w:sz w:val="24"/>
                <w:lang w:val="uk-UA" w:eastAsia="uk-UA"/>
              </w:rPr>
              <w:softHyphen/>
              <w:t>ре</w:t>
            </w:r>
            <w:r w:rsidRPr="00E914F0">
              <w:rPr>
                <w:rStyle w:val="FontStyle19"/>
                <w:b w:val="0"/>
                <w:color w:val="000000" w:themeColor="text1"/>
                <w:sz w:val="24"/>
                <w:lang w:val="uk-UA" w:eastAsia="uk-UA"/>
              </w:rPr>
              <w:softHyphen/>
              <w:t>ження та розвиток існуючих класів та напрямків підготовки, виявлення і під</w:t>
            </w:r>
            <w:r w:rsidRPr="00E914F0">
              <w:rPr>
                <w:rStyle w:val="FontStyle19"/>
                <w:b w:val="0"/>
                <w:color w:val="000000" w:themeColor="text1"/>
                <w:sz w:val="24"/>
                <w:lang w:val="uk-UA" w:eastAsia="uk-UA"/>
              </w:rPr>
              <w:softHyphen/>
              <w:t>три</w:t>
            </w:r>
            <w:r w:rsidRPr="00E914F0">
              <w:rPr>
                <w:rStyle w:val="FontStyle19"/>
                <w:b w:val="0"/>
                <w:color w:val="000000" w:themeColor="text1"/>
                <w:sz w:val="24"/>
                <w:lang w:val="uk-UA" w:eastAsia="uk-UA"/>
              </w:rPr>
              <w:softHyphen/>
              <w:t>мка обдарованих дітей, забезпечення зміс</w:t>
            </w:r>
            <w:r w:rsidRPr="00E914F0">
              <w:rPr>
                <w:rStyle w:val="FontStyle19"/>
                <w:b w:val="0"/>
                <w:color w:val="000000" w:themeColor="text1"/>
                <w:sz w:val="24"/>
                <w:lang w:val="uk-UA" w:eastAsia="uk-UA"/>
              </w:rPr>
              <w:softHyphen/>
              <w:t>тов</w:t>
            </w:r>
            <w:r w:rsidRPr="00E914F0">
              <w:rPr>
                <w:rStyle w:val="FontStyle19"/>
                <w:b w:val="0"/>
                <w:color w:val="000000" w:themeColor="text1"/>
                <w:sz w:val="24"/>
                <w:lang w:val="uk-UA" w:eastAsia="uk-UA"/>
              </w:rPr>
              <w:softHyphen/>
              <w:t>ного дозвілля підростаю</w:t>
            </w:r>
            <w:r w:rsidRPr="00E914F0">
              <w:rPr>
                <w:rStyle w:val="FontStyle19"/>
                <w:b w:val="0"/>
                <w:color w:val="000000" w:themeColor="text1"/>
                <w:sz w:val="24"/>
                <w:lang w:val="uk-UA" w:eastAsia="uk-UA"/>
              </w:rPr>
              <w:softHyphen/>
              <w:t>чого покоління.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tabs>
                <w:tab w:val="left" w:pos="432"/>
              </w:tabs>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Створення умов для формування якісного висококваліфікованого кадрового забезпечення системи надання культурних послуг.</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Підвищення фахового та освітнього рівня працівників культури і мистецтв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Розвиток </w:t>
            </w:r>
            <w:proofErr w:type="spellStart"/>
            <w:r w:rsidRPr="00E914F0">
              <w:rPr>
                <w:rFonts w:ascii="Times New Roman" w:hAnsi="Times New Roman" w:cs="Times New Roman"/>
                <w:color w:val="000000" w:themeColor="text1"/>
                <w:lang w:val="uk-UA"/>
              </w:rPr>
              <w:t>дозвіллєвої</w:t>
            </w:r>
            <w:proofErr w:type="spellEnd"/>
            <w:r w:rsidRPr="00E914F0">
              <w:rPr>
                <w:rFonts w:ascii="Times New Roman" w:hAnsi="Times New Roman" w:cs="Times New Roman"/>
                <w:color w:val="000000" w:themeColor="text1"/>
                <w:lang w:val="uk-UA"/>
              </w:rPr>
              <w:t xml:space="preserve"> та виховної складової у діяльності закладів культури громади, їх соціальна орієнтованість на конкретного громадянина – користувача культурних послуг.</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Створення належних умов для розвитку культури, забезпечення творчого розвитку особистості, підвищення культурного рівня та естетичного виховання громадян.</w:t>
            </w:r>
          </w:p>
        </w:tc>
      </w:tr>
      <w:tr w:rsidR="003152AA" w:rsidRPr="00E914F0" w:rsidTr="000449C4">
        <w:tc>
          <w:tcPr>
            <w:tcW w:w="9498" w:type="dxa"/>
            <w:gridSpan w:val="4"/>
          </w:tcPr>
          <w:p w:rsidR="003152AA" w:rsidRPr="00E914F0" w:rsidRDefault="003152AA" w:rsidP="003152AA">
            <w:pPr>
              <w:spacing w:after="0" w:line="240" w:lineRule="auto"/>
              <w:jc w:val="both"/>
              <w:rPr>
                <w:rStyle w:val="FontStyle19"/>
                <w:b w:val="0"/>
                <w:color w:val="000000" w:themeColor="text1"/>
                <w:sz w:val="24"/>
                <w:szCs w:val="24"/>
                <w:lang w:val="uk-UA" w:eastAsia="uk-UA"/>
              </w:rPr>
            </w:pPr>
            <w:r w:rsidRPr="00E914F0">
              <w:rPr>
                <w:rFonts w:ascii="Times New Roman" w:hAnsi="Times New Roman" w:cs="Times New Roman"/>
                <w:b/>
                <w:i/>
                <w:color w:val="000000" w:themeColor="text1"/>
                <w:lang w:val="uk-UA"/>
              </w:rPr>
              <w:t>Завдання 2</w:t>
            </w:r>
            <w:r w:rsidRPr="00E914F0">
              <w:rPr>
                <w:rFonts w:ascii="Times New Roman" w:hAnsi="Times New Roman" w:cs="Times New Roman"/>
                <w:i/>
                <w:color w:val="000000" w:themeColor="text1"/>
                <w:lang w:val="uk-UA"/>
              </w:rPr>
              <w:t xml:space="preserve">. </w:t>
            </w:r>
            <w:r w:rsidRPr="00E914F0">
              <w:rPr>
                <w:rStyle w:val="FontStyle19"/>
                <w:i/>
                <w:color w:val="000000" w:themeColor="text1"/>
                <w:sz w:val="24"/>
                <w:szCs w:val="24"/>
                <w:lang w:val="uk-UA" w:eastAsia="uk-UA"/>
              </w:rPr>
              <w:t>Популяризація туристично-рекреаційного потенціалу Сіверщини</w:t>
            </w:r>
          </w:p>
        </w:tc>
      </w:tr>
      <w:tr w:rsidR="003152AA" w:rsidRPr="00E914F0" w:rsidTr="000449C4">
        <w:trPr>
          <w:trHeight w:val="2584"/>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Посилення туристичного потенціалу населених пунктів громади шляхом розбудови інфраструктури (проведення робіт з облаштування паркових зон, зон відпочинку на водних об’єктах у громаді, ігрових та спортивних майданчиків, туристичних </w:t>
            </w:r>
            <w:proofErr w:type="spellStart"/>
            <w:r w:rsidRPr="00E914F0">
              <w:rPr>
                <w:rFonts w:ascii="Times New Roman" w:hAnsi="Times New Roman" w:cs="Times New Roman"/>
                <w:color w:val="000000" w:themeColor="text1"/>
                <w:lang w:val="uk-UA"/>
              </w:rPr>
              <w:t>локацій</w:t>
            </w:r>
            <w:proofErr w:type="spellEnd"/>
            <w:r w:rsidRPr="00E914F0">
              <w:rPr>
                <w:rFonts w:ascii="Times New Roman" w:hAnsi="Times New Roman" w:cs="Times New Roman"/>
                <w:color w:val="000000" w:themeColor="text1"/>
                <w:lang w:val="uk-UA"/>
              </w:rPr>
              <w:t>, залучення бізнесу до реалізації основних завдань у розвитку туризму громади).</w:t>
            </w:r>
          </w:p>
        </w:tc>
        <w:tc>
          <w:tcPr>
            <w:tcW w:w="2410" w:type="dxa"/>
            <w:vMerge w:val="restart"/>
          </w:tcPr>
          <w:p w:rsidR="003152AA" w:rsidRPr="00E914F0" w:rsidRDefault="00BD6E31" w:rsidP="00BD6E31">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w:t>
            </w:r>
            <w:r w:rsidR="003152AA" w:rsidRPr="00E914F0">
              <w:rPr>
                <w:rFonts w:ascii="Times New Roman" w:hAnsi="Times New Roman" w:cs="Times New Roman"/>
                <w:color w:val="000000" w:themeColor="text1"/>
                <w:lang w:val="uk-UA"/>
              </w:rPr>
              <w:t xml:space="preserve"> туризму міської ради </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Створення позитивного туристичного іміджу громади; збільшення кількості туристів, що відпочивають в межах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Виготовлення рекламно-</w:t>
            </w:r>
            <w:r w:rsidRPr="00E914F0">
              <w:rPr>
                <w:rFonts w:ascii="Times New Roman" w:hAnsi="Times New Roman" w:cs="Times New Roman"/>
                <w:color w:val="000000" w:themeColor="text1"/>
                <w:lang w:val="uk-UA"/>
              </w:rPr>
              <w:lastRenderedPageBreak/>
              <w:t>інформаційної та сувенірної продукції про туристичний потенціал Сіверщини. Організація та проведення рекламно-інформаційної кампанії та прес турів для представників туристичної галузі та ЗМІ.</w:t>
            </w:r>
          </w:p>
        </w:tc>
        <w:tc>
          <w:tcPr>
            <w:tcW w:w="2410" w:type="dxa"/>
            <w:vMerge/>
          </w:tcPr>
          <w:p w:rsidR="003152AA" w:rsidRPr="00E914F0" w:rsidRDefault="003152AA" w:rsidP="003152AA">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spacing w:val="-6"/>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8.</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Запровадження ефекту підхвату туриста, який може бути потенційно зацікавленим в ознайомленні та отриманні туристичних послуг.</w:t>
            </w:r>
          </w:p>
        </w:tc>
        <w:tc>
          <w:tcPr>
            <w:tcW w:w="2410" w:type="dxa"/>
            <w:vMerge/>
          </w:tcPr>
          <w:p w:rsidR="003152AA" w:rsidRPr="00E914F0" w:rsidRDefault="003152AA" w:rsidP="003152AA">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spacing w:val="-6"/>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spacing w:val="-6"/>
                <w:lang w:val="uk-UA"/>
              </w:rPr>
            </w:pPr>
            <w:r w:rsidRPr="00E914F0">
              <w:rPr>
                <w:rFonts w:ascii="Times New Roman" w:hAnsi="Times New Roman" w:cs="Times New Roman"/>
                <w:b/>
                <w:i/>
                <w:color w:val="000000" w:themeColor="text1"/>
                <w:lang w:val="uk-UA"/>
              </w:rPr>
              <w:t>Завдання 3. Розвиток сільського та фестивального (</w:t>
            </w:r>
            <w:proofErr w:type="spellStart"/>
            <w:r w:rsidRPr="00E914F0">
              <w:rPr>
                <w:rFonts w:ascii="Times New Roman" w:hAnsi="Times New Roman" w:cs="Times New Roman"/>
                <w:b/>
                <w:i/>
                <w:color w:val="000000" w:themeColor="text1"/>
                <w:lang w:val="uk-UA"/>
              </w:rPr>
              <w:t>подієвого</w:t>
            </w:r>
            <w:proofErr w:type="spellEnd"/>
            <w:r w:rsidRPr="00E914F0">
              <w:rPr>
                <w:rFonts w:ascii="Times New Roman" w:hAnsi="Times New Roman" w:cs="Times New Roman"/>
                <w:b/>
                <w:i/>
                <w:color w:val="000000" w:themeColor="text1"/>
                <w:lang w:val="uk-UA"/>
              </w:rPr>
              <w:t>) видів туризму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445AEE">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Розробка та впровадження </w:t>
            </w:r>
            <w:proofErr w:type="spellStart"/>
            <w:r w:rsidRPr="00E914F0">
              <w:rPr>
                <w:rFonts w:ascii="Times New Roman" w:hAnsi="Times New Roman" w:cs="Times New Roman"/>
                <w:color w:val="000000" w:themeColor="text1"/>
                <w:lang w:val="uk-UA"/>
              </w:rPr>
              <w:t>туристично</w:t>
            </w:r>
            <w:proofErr w:type="spellEnd"/>
            <w:r w:rsidRPr="00E914F0">
              <w:rPr>
                <w:rFonts w:ascii="Times New Roman" w:hAnsi="Times New Roman" w:cs="Times New Roman"/>
                <w:color w:val="000000" w:themeColor="text1"/>
                <w:lang w:val="uk-UA"/>
              </w:rPr>
              <w:t xml:space="preserve"> значущих подій та посилення уваги до громади шляхом створення туристичної </w:t>
            </w:r>
            <w:proofErr w:type="spellStart"/>
            <w:r w:rsidRPr="00E914F0">
              <w:rPr>
                <w:rFonts w:ascii="Times New Roman" w:hAnsi="Times New Roman" w:cs="Times New Roman"/>
                <w:color w:val="000000" w:themeColor="text1"/>
                <w:lang w:val="uk-UA"/>
              </w:rPr>
              <w:t>відеокарти</w:t>
            </w:r>
            <w:proofErr w:type="spellEnd"/>
            <w:r w:rsidRPr="00E914F0">
              <w:rPr>
                <w:rFonts w:ascii="Times New Roman" w:hAnsi="Times New Roman" w:cs="Times New Roman"/>
                <w:color w:val="000000" w:themeColor="text1"/>
                <w:lang w:val="uk-UA"/>
              </w:rPr>
              <w:t xml:space="preserve"> регіону. Популяризація громади шляхом розміщення реклами про туристичну </w:t>
            </w:r>
            <w:proofErr w:type="spellStart"/>
            <w:r w:rsidRPr="00E914F0">
              <w:rPr>
                <w:rFonts w:ascii="Times New Roman" w:hAnsi="Times New Roman" w:cs="Times New Roman"/>
                <w:color w:val="000000" w:themeColor="text1"/>
                <w:lang w:val="uk-UA"/>
              </w:rPr>
              <w:t>Новгород-Сіверщину</w:t>
            </w:r>
            <w:proofErr w:type="spellEnd"/>
            <w:r w:rsidRPr="00E914F0">
              <w:rPr>
                <w:rFonts w:ascii="Times New Roman" w:hAnsi="Times New Roman" w:cs="Times New Roman"/>
                <w:color w:val="000000" w:themeColor="text1"/>
                <w:lang w:val="uk-UA"/>
              </w:rPr>
              <w:t xml:space="preserve"> у соціальних </w:t>
            </w:r>
            <w:proofErr w:type="spellStart"/>
            <w:r w:rsidRPr="00E914F0">
              <w:rPr>
                <w:rFonts w:ascii="Times New Roman" w:hAnsi="Times New Roman" w:cs="Times New Roman"/>
                <w:color w:val="000000" w:themeColor="text1"/>
                <w:lang w:val="uk-UA"/>
              </w:rPr>
              <w:t>інтернет-ресурсах</w:t>
            </w:r>
            <w:proofErr w:type="spellEnd"/>
            <w:r w:rsidRPr="00E914F0">
              <w:rPr>
                <w:rFonts w:ascii="Times New Roman" w:hAnsi="Times New Roman" w:cs="Times New Roman"/>
                <w:color w:val="000000" w:themeColor="text1"/>
                <w:lang w:val="uk-UA"/>
              </w:rPr>
              <w:t>, що активно розвиваються.</w:t>
            </w:r>
          </w:p>
        </w:tc>
        <w:tc>
          <w:tcPr>
            <w:tcW w:w="2410" w:type="dxa"/>
            <w:vMerge w:val="restart"/>
          </w:tcPr>
          <w:p w:rsidR="003152AA" w:rsidRPr="00E914F0" w:rsidRDefault="00BD6E31" w:rsidP="00BD6E31">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w:t>
            </w:r>
            <w:r w:rsidR="003152AA" w:rsidRPr="00E914F0">
              <w:rPr>
                <w:rFonts w:ascii="Times New Roman" w:hAnsi="Times New Roman" w:cs="Times New Roman"/>
                <w:color w:val="000000" w:themeColor="text1"/>
                <w:lang w:val="uk-UA"/>
              </w:rPr>
              <w:t xml:space="preserve"> туризму міської ради </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Створення передумов для формування конкурентоспроможного туристичного продукту.</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eastAsia="uk-UA"/>
              </w:rPr>
            </w:pPr>
            <w:r w:rsidRPr="00E914F0">
              <w:rPr>
                <w:rStyle w:val="FontStyle19"/>
                <w:b w:val="0"/>
                <w:color w:val="000000" w:themeColor="text1"/>
                <w:sz w:val="24"/>
                <w:lang w:val="uk-UA" w:eastAsia="uk-UA"/>
              </w:rPr>
              <w:t>Забезпечення туристичної складової під час проведення культурно-мистецьких заходів в населених пунктах громади.</w:t>
            </w:r>
          </w:p>
        </w:tc>
        <w:tc>
          <w:tcPr>
            <w:tcW w:w="2410" w:type="dxa"/>
            <w:vMerge/>
          </w:tcPr>
          <w:p w:rsidR="003152AA" w:rsidRPr="00E914F0" w:rsidRDefault="003152AA" w:rsidP="003152AA">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color w:val="000000" w:themeColor="text1"/>
                <w:spacing w:val="-6"/>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spacing w:val="-6"/>
                <w:lang w:val="uk-UA"/>
              </w:rPr>
            </w:pPr>
            <w:r w:rsidRPr="00E914F0">
              <w:rPr>
                <w:rFonts w:ascii="Times New Roman" w:hAnsi="Times New Roman" w:cs="Times New Roman"/>
                <w:b/>
                <w:i/>
                <w:color w:val="000000" w:themeColor="text1"/>
                <w:lang w:val="uk-UA"/>
              </w:rPr>
              <w:t>Завдання 4. Збереження та облік пам’яток містобудування та архітектури, садово-паркового та монументального мистецтва</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паспортизації об’єктів та пам’яток культурної спадщини, укладання відповідних актів огляду та охоронних договорів на вже існуючі та щойно виявлені об’єкти культурної спадщини.</w:t>
            </w:r>
          </w:p>
        </w:tc>
        <w:tc>
          <w:tcPr>
            <w:tcW w:w="2410" w:type="dxa"/>
          </w:tcPr>
          <w:p w:rsidR="003152AA" w:rsidRPr="00E914F0" w:rsidRDefault="00BD6E31" w:rsidP="00BD6E31">
            <w:pPr>
              <w:spacing w:after="0" w:line="240" w:lineRule="auto"/>
              <w:ind w:right="-108"/>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Відділ культури і </w:t>
            </w:r>
            <w:r w:rsidR="003152AA" w:rsidRPr="00E914F0">
              <w:rPr>
                <w:rFonts w:ascii="Times New Roman" w:hAnsi="Times New Roman" w:cs="Times New Roman"/>
                <w:color w:val="000000" w:themeColor="text1"/>
                <w:lang w:val="uk-UA"/>
              </w:rPr>
              <w:t>туризму міської ради, відділ містобудування та архітектури міської ради, власники та користувачі пам'яток</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Забезпечення повноти та доступності інформації про пам’ятки культурної спадщини, збіль</w:t>
            </w:r>
            <w:r w:rsidRPr="00E914F0">
              <w:rPr>
                <w:rFonts w:ascii="Times New Roman" w:hAnsi="Times New Roman" w:cs="Times New Roman"/>
                <w:color w:val="000000" w:themeColor="text1"/>
                <w:spacing w:val="-4"/>
                <w:lang w:val="uk-UA"/>
              </w:rPr>
              <w:softHyphen/>
              <w:t>шен</w:t>
            </w:r>
            <w:r w:rsidRPr="00E914F0">
              <w:rPr>
                <w:rFonts w:ascii="Times New Roman" w:hAnsi="Times New Roman" w:cs="Times New Roman"/>
                <w:color w:val="000000" w:themeColor="text1"/>
                <w:spacing w:val="-4"/>
                <w:lang w:val="uk-UA"/>
              </w:rPr>
              <w:softHyphen/>
              <w:t>ня кіль</w:t>
            </w:r>
            <w:r w:rsidRPr="00E914F0">
              <w:rPr>
                <w:rFonts w:ascii="Times New Roman" w:hAnsi="Times New Roman" w:cs="Times New Roman"/>
                <w:color w:val="000000" w:themeColor="text1"/>
                <w:spacing w:val="-4"/>
                <w:lang w:val="uk-UA"/>
              </w:rPr>
              <w:softHyphen/>
              <w:t>кості туристів, що від</w:t>
            </w:r>
            <w:r w:rsidRPr="00E914F0">
              <w:rPr>
                <w:rFonts w:ascii="Times New Roman" w:hAnsi="Times New Roman" w:cs="Times New Roman"/>
                <w:color w:val="000000" w:themeColor="text1"/>
                <w:spacing w:val="-4"/>
                <w:lang w:val="uk-UA"/>
              </w:rPr>
              <w:softHyphen/>
              <w:t>по</w:t>
            </w:r>
            <w:r w:rsidRPr="00E914F0">
              <w:rPr>
                <w:rFonts w:ascii="Times New Roman" w:hAnsi="Times New Roman" w:cs="Times New Roman"/>
                <w:color w:val="000000" w:themeColor="text1"/>
                <w:spacing w:val="-4"/>
                <w:lang w:val="uk-UA"/>
              </w:rPr>
              <w:softHyphen/>
              <w:t>чивають у межах громади.</w:t>
            </w:r>
          </w:p>
        </w:tc>
      </w:tr>
      <w:tr w:rsidR="003152AA" w:rsidRPr="00E914F0" w:rsidTr="000449C4">
        <w:tc>
          <w:tcPr>
            <w:tcW w:w="9498" w:type="dxa"/>
            <w:gridSpan w:val="4"/>
          </w:tcPr>
          <w:p w:rsidR="003152AA" w:rsidRPr="00E914F0" w:rsidRDefault="003152AA" w:rsidP="003152AA">
            <w:pPr>
              <w:pStyle w:val="1"/>
              <w:spacing w:before="0" w:line="240" w:lineRule="auto"/>
              <w:jc w:val="center"/>
              <w:rPr>
                <w:rFonts w:ascii="Times New Roman" w:hAnsi="Times New Roman" w:cs="Times New Roman"/>
                <w:color w:val="000000" w:themeColor="text1"/>
                <w:lang w:val="uk-UA"/>
              </w:rPr>
            </w:pPr>
            <w:bookmarkStart w:id="39" w:name="_Toc25931733"/>
            <w:r w:rsidRPr="00E914F0">
              <w:rPr>
                <w:rFonts w:ascii="Times New Roman" w:hAnsi="Times New Roman" w:cs="Times New Roman"/>
                <w:color w:val="000000" w:themeColor="text1"/>
                <w:lang w:val="uk-UA"/>
              </w:rPr>
              <w:t>2.3.8. Розвиток інформаційного простору</w:t>
            </w:r>
            <w:bookmarkEnd w:id="39"/>
            <w:r w:rsidRPr="00E914F0">
              <w:rPr>
                <w:rFonts w:ascii="Times New Roman" w:hAnsi="Times New Roman" w:cs="Times New Roman"/>
                <w:color w:val="000000" w:themeColor="text1"/>
                <w:lang w:val="uk-UA"/>
              </w:rPr>
              <w:t xml:space="preserve"> та громадянського суспільства</w:t>
            </w:r>
          </w:p>
        </w:tc>
      </w:tr>
      <w:tr w:rsidR="003152AA" w:rsidRPr="00E914F0" w:rsidTr="000449C4">
        <w:tc>
          <w:tcPr>
            <w:tcW w:w="9498" w:type="dxa"/>
            <w:gridSpan w:val="4"/>
          </w:tcPr>
          <w:p w:rsidR="003152AA" w:rsidRPr="00E914F0" w:rsidRDefault="003152AA" w:rsidP="003152AA">
            <w:pPr>
              <w:spacing w:after="0" w:line="240" w:lineRule="auto"/>
              <w:jc w:val="both"/>
              <w:rPr>
                <w:rStyle w:val="FontStyle19"/>
                <w:color w:val="000000" w:themeColor="text1"/>
                <w:sz w:val="24"/>
                <w:szCs w:val="24"/>
                <w:lang w:val="uk-UA" w:eastAsia="uk-UA"/>
              </w:rPr>
            </w:pPr>
            <w:r w:rsidRPr="00E914F0">
              <w:rPr>
                <w:rFonts w:ascii="Times New Roman" w:hAnsi="Times New Roman" w:cs="Times New Roman"/>
                <w:b/>
                <w:i/>
                <w:color w:val="000000" w:themeColor="text1"/>
                <w:lang w:val="uk-UA"/>
              </w:rPr>
              <w:t xml:space="preserve">Завдання 1. Сприяння зміцненню інформаційної галузі Новгород-Сіверщини та розвитку працівників </w:t>
            </w:r>
            <w:proofErr w:type="spellStart"/>
            <w:r w:rsidRPr="00E914F0">
              <w:rPr>
                <w:rFonts w:ascii="Times New Roman" w:hAnsi="Times New Roman" w:cs="Times New Roman"/>
                <w:b/>
                <w:i/>
                <w:color w:val="000000" w:themeColor="text1"/>
                <w:lang w:val="uk-UA"/>
              </w:rPr>
              <w:t>медійної</w:t>
            </w:r>
            <w:proofErr w:type="spellEnd"/>
            <w:r w:rsidRPr="00E914F0">
              <w:rPr>
                <w:rFonts w:ascii="Times New Roman" w:hAnsi="Times New Roman" w:cs="Times New Roman"/>
                <w:b/>
                <w:i/>
                <w:color w:val="000000" w:themeColor="text1"/>
                <w:lang w:val="uk-UA"/>
              </w:rPr>
              <w:t xml:space="preserve"> сфери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тематичних зустрічей посадових осіб міської ради та представників ЗМІ.</w:t>
            </w:r>
          </w:p>
        </w:tc>
        <w:tc>
          <w:tcPr>
            <w:tcW w:w="2410" w:type="dxa"/>
            <w:vMerge w:val="restart"/>
          </w:tcPr>
          <w:p w:rsidR="003152AA" w:rsidRPr="00E914F0" w:rsidRDefault="00BD6E31" w:rsidP="00BD6E31">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w:t>
            </w:r>
            <w:r w:rsidR="003152AA" w:rsidRPr="00E914F0">
              <w:rPr>
                <w:rFonts w:ascii="Times New Roman" w:hAnsi="Times New Roman" w:cs="Times New Roman"/>
                <w:color w:val="000000" w:themeColor="text1"/>
                <w:lang w:val="uk-UA"/>
              </w:rPr>
              <w:t xml:space="preserve"> туризму міської ради </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Стимулювання здорового інтересу засобів масової інформації до висвітлення життєдіяльності громади.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iCs/>
                <w:color w:val="000000" w:themeColor="text1"/>
                <w:lang w:val="uk-UA"/>
              </w:rPr>
              <w:t xml:space="preserve">Надання фінансової підтримки друкованому виданню </w:t>
            </w:r>
            <w:proofErr w:type="spellStart"/>
            <w:r w:rsidRPr="00E914F0">
              <w:rPr>
                <w:rFonts w:ascii="Times New Roman" w:hAnsi="Times New Roman" w:cs="Times New Roman"/>
                <w:color w:val="000000" w:themeColor="text1"/>
                <w:lang w:val="uk-UA"/>
              </w:rPr>
              <w:t>”Сіверський</w:t>
            </w:r>
            <w:proofErr w:type="spellEnd"/>
            <w:r w:rsidRPr="00E914F0">
              <w:rPr>
                <w:rFonts w:ascii="Times New Roman" w:hAnsi="Times New Roman" w:cs="Times New Roman"/>
                <w:color w:val="000000" w:themeColor="text1"/>
                <w:lang w:val="uk-UA"/>
              </w:rPr>
              <w:t xml:space="preserve"> </w:t>
            </w:r>
            <w:proofErr w:type="spellStart"/>
            <w:r w:rsidRPr="00E914F0">
              <w:rPr>
                <w:rFonts w:ascii="Times New Roman" w:hAnsi="Times New Roman" w:cs="Times New Roman"/>
                <w:color w:val="000000" w:themeColor="text1"/>
                <w:lang w:val="uk-UA"/>
              </w:rPr>
              <w:t>край”</w:t>
            </w:r>
            <w:proofErr w:type="spellEnd"/>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Розвиток інформаційної галузі Сіверщини, за</w:t>
            </w:r>
            <w:r w:rsidRPr="00E914F0">
              <w:rPr>
                <w:rFonts w:ascii="Times New Roman" w:hAnsi="Times New Roman" w:cs="Times New Roman"/>
                <w:color w:val="000000" w:themeColor="text1"/>
                <w:lang w:val="uk-UA"/>
              </w:rPr>
              <w:softHyphen/>
              <w:t>без</w:t>
            </w:r>
            <w:r w:rsidRPr="00E914F0">
              <w:rPr>
                <w:rFonts w:ascii="Times New Roman" w:hAnsi="Times New Roman" w:cs="Times New Roman"/>
                <w:color w:val="000000" w:themeColor="text1"/>
                <w:lang w:val="uk-UA"/>
              </w:rPr>
              <w:softHyphen/>
              <w:t>печення задоволення інформаційних потреб населення громади.</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Завдання 2.</w:t>
            </w:r>
            <w:r w:rsidR="0094783C">
              <w:rPr>
                <w:rStyle w:val="FontStyle19"/>
                <w:i/>
                <w:color w:val="000000" w:themeColor="text1"/>
                <w:sz w:val="24"/>
                <w:szCs w:val="24"/>
                <w:lang w:val="uk-UA" w:eastAsia="uk-UA"/>
              </w:rPr>
              <w:t xml:space="preserve"> </w:t>
            </w:r>
            <w:r w:rsidRPr="00E914F0">
              <w:rPr>
                <w:rFonts w:ascii="Times New Roman" w:hAnsi="Times New Roman" w:cs="Times New Roman"/>
                <w:b/>
                <w:i/>
                <w:color w:val="000000" w:themeColor="text1"/>
                <w:lang w:val="uk-UA"/>
              </w:rPr>
              <w:t>Забезпечення відкритості у діяльності Новгород-Сіверської міської ради та її виконавчих органів, створення умов для реалізації на території громади державної інформаційної політики та забезпечення інформаційних потреб населення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Інформаційний супровід та технічне забезпечення сесій міської ради, засідань виконавчого комітету, тематичних семінарів, навчань та прес брифінгів.</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Відділ культури, туризму та з питань діяльності засобів масової інформації міської ради </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bCs/>
                <w:color w:val="000000" w:themeColor="text1"/>
                <w:spacing w:val="-4"/>
                <w:lang w:val="uk-UA"/>
              </w:rPr>
              <w:t>Забезпечення інформування населення громади про ді</w:t>
            </w:r>
            <w:r w:rsidRPr="00E914F0">
              <w:rPr>
                <w:rFonts w:ascii="Times New Roman" w:hAnsi="Times New Roman" w:cs="Times New Roman"/>
                <w:bCs/>
                <w:color w:val="000000" w:themeColor="text1"/>
                <w:spacing w:val="-4"/>
                <w:lang w:val="uk-UA"/>
              </w:rPr>
              <w:softHyphen/>
              <w:t>яль</w:t>
            </w:r>
            <w:r w:rsidRPr="00E914F0">
              <w:rPr>
                <w:rFonts w:ascii="Times New Roman" w:hAnsi="Times New Roman" w:cs="Times New Roman"/>
                <w:bCs/>
                <w:color w:val="000000" w:themeColor="text1"/>
                <w:spacing w:val="-4"/>
                <w:lang w:val="uk-UA"/>
              </w:rPr>
              <w:softHyphen/>
            </w:r>
            <w:r w:rsidRPr="00E914F0">
              <w:rPr>
                <w:rFonts w:ascii="Times New Roman" w:hAnsi="Times New Roman" w:cs="Times New Roman"/>
                <w:bCs/>
                <w:color w:val="000000" w:themeColor="text1"/>
                <w:spacing w:val="-4"/>
                <w:lang w:val="uk-UA"/>
              </w:rPr>
              <w:softHyphen/>
              <w:t>ність, основні нап</w:t>
            </w:r>
            <w:r w:rsidRPr="00E914F0">
              <w:rPr>
                <w:rFonts w:ascii="Times New Roman" w:hAnsi="Times New Roman" w:cs="Times New Roman"/>
                <w:bCs/>
                <w:color w:val="000000" w:themeColor="text1"/>
                <w:spacing w:val="-4"/>
                <w:lang w:val="uk-UA"/>
              </w:rPr>
              <w:softHyphen/>
              <w:t>рямки реалізації, стан та пер</w:t>
            </w:r>
            <w:r w:rsidRPr="00E914F0">
              <w:rPr>
                <w:rFonts w:ascii="Times New Roman" w:hAnsi="Times New Roman" w:cs="Times New Roman"/>
                <w:bCs/>
                <w:color w:val="000000" w:themeColor="text1"/>
                <w:spacing w:val="-4"/>
                <w:lang w:val="uk-UA"/>
              </w:rPr>
              <w:softHyphen/>
              <w:t>спективи впровад</w:t>
            </w:r>
            <w:r w:rsidRPr="00E914F0">
              <w:rPr>
                <w:rFonts w:ascii="Times New Roman" w:hAnsi="Times New Roman" w:cs="Times New Roman"/>
                <w:bCs/>
                <w:color w:val="000000" w:themeColor="text1"/>
                <w:spacing w:val="-4"/>
                <w:lang w:val="uk-UA"/>
              </w:rPr>
              <w:softHyphen/>
              <w:t>же</w:t>
            </w:r>
            <w:r w:rsidRPr="00E914F0">
              <w:rPr>
                <w:rFonts w:ascii="Times New Roman" w:hAnsi="Times New Roman" w:cs="Times New Roman"/>
                <w:bCs/>
                <w:color w:val="000000" w:themeColor="text1"/>
                <w:spacing w:val="-4"/>
                <w:lang w:val="uk-UA"/>
              </w:rPr>
              <w:softHyphen/>
              <w:t>н</w:t>
            </w:r>
            <w:r w:rsidRPr="00E914F0">
              <w:rPr>
                <w:rFonts w:ascii="Times New Roman" w:hAnsi="Times New Roman" w:cs="Times New Roman"/>
                <w:bCs/>
                <w:color w:val="000000" w:themeColor="text1"/>
                <w:spacing w:val="-4"/>
                <w:lang w:val="uk-UA"/>
              </w:rPr>
              <w:softHyphen/>
            </w:r>
            <w:r w:rsidRPr="00E914F0">
              <w:rPr>
                <w:rFonts w:ascii="Times New Roman" w:hAnsi="Times New Roman" w:cs="Times New Roman"/>
                <w:bCs/>
                <w:color w:val="000000" w:themeColor="text1"/>
                <w:spacing w:val="-4"/>
                <w:lang w:val="uk-UA"/>
              </w:rPr>
              <w:softHyphen/>
              <w:t>ня реформ в Україні.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4.</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Організація висвітлення діяльності Новгород-Сіверської міської ради у засобах масової інформації та у соціальних мережах та спільнотах..</w:t>
            </w:r>
          </w:p>
        </w:tc>
        <w:tc>
          <w:tcPr>
            <w:tcW w:w="2410" w:type="dxa"/>
          </w:tcPr>
          <w:p w:rsidR="003152AA"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5214E4">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Cs/>
                <w:color w:val="000000" w:themeColor="text1"/>
                <w:lang w:val="uk-UA"/>
              </w:rPr>
              <w:t xml:space="preserve">Інформування населення </w:t>
            </w:r>
            <w:r w:rsidR="005214E4">
              <w:rPr>
                <w:rFonts w:ascii="Times New Roman" w:hAnsi="Times New Roman" w:cs="Times New Roman"/>
                <w:bCs/>
                <w:color w:val="000000" w:themeColor="text1"/>
                <w:lang w:val="uk-UA"/>
              </w:rPr>
              <w:t>громади</w:t>
            </w:r>
            <w:r w:rsidRPr="00E914F0">
              <w:rPr>
                <w:rFonts w:ascii="Times New Roman" w:hAnsi="Times New Roman" w:cs="Times New Roman"/>
                <w:bCs/>
                <w:color w:val="000000" w:themeColor="text1"/>
                <w:lang w:val="uk-UA"/>
              </w:rPr>
              <w:t xml:space="preserve"> про основні напрямки реалізації, стан та перспективи впро</w:t>
            </w:r>
            <w:r w:rsidRPr="00E914F0">
              <w:rPr>
                <w:rFonts w:ascii="Times New Roman" w:hAnsi="Times New Roman" w:cs="Times New Roman"/>
                <w:bCs/>
                <w:color w:val="000000" w:themeColor="text1"/>
                <w:lang w:val="uk-UA"/>
              </w:rPr>
              <w:softHyphen/>
              <w:t>вад</w:t>
            </w:r>
            <w:r w:rsidRPr="00E914F0">
              <w:rPr>
                <w:rFonts w:ascii="Times New Roman" w:hAnsi="Times New Roman" w:cs="Times New Roman"/>
                <w:bCs/>
                <w:color w:val="000000" w:themeColor="text1"/>
                <w:lang w:val="uk-UA"/>
              </w:rPr>
              <w:softHyphen/>
              <w:t>ження реформ в Україні, діяльність обласної державної адміністрації, ЦОВВ.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Координація діяльності структурних підрозділів міської ради при підготовці та висвітленні інформації про діяльність у громаді та соціально важливі ініціативи.</w:t>
            </w:r>
          </w:p>
        </w:tc>
        <w:tc>
          <w:tcPr>
            <w:tcW w:w="2410" w:type="dxa"/>
          </w:tcPr>
          <w:p w:rsidR="003152AA"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Cs/>
                <w:color w:val="000000" w:themeColor="text1"/>
                <w:lang w:val="uk-UA"/>
              </w:rPr>
              <w:t>Досяг</w:t>
            </w:r>
            <w:r w:rsidRPr="00E914F0">
              <w:rPr>
                <w:rFonts w:ascii="Times New Roman" w:hAnsi="Times New Roman" w:cs="Times New Roman"/>
                <w:bCs/>
                <w:color w:val="000000" w:themeColor="text1"/>
                <w:lang w:val="uk-UA"/>
              </w:rPr>
              <w:softHyphen/>
              <w:t>нення ефективної комунікації органів влади та населення.</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Виготовлення та розміщення соціальної реклами.</w:t>
            </w:r>
          </w:p>
        </w:tc>
        <w:tc>
          <w:tcPr>
            <w:tcW w:w="2410" w:type="dxa"/>
            <w:vMerge w:val="restart"/>
          </w:tcPr>
          <w:p w:rsidR="003152AA"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Поширення інформації, спрямованої на досягнення суспільно корисних цілей.</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Налагодження дієвого зворотного зв’язку виконавчих органів Новгород-Сіверської міської ради та громадськості шляхом проведення інтернет опитувань та голосувань на </w:t>
            </w:r>
            <w:r w:rsidR="00C36992">
              <w:rPr>
                <w:rFonts w:ascii="Times New Roman" w:hAnsi="Times New Roman" w:cs="Times New Roman"/>
                <w:color w:val="000000" w:themeColor="text1"/>
                <w:lang w:val="uk-UA"/>
              </w:rPr>
              <w:t>офіційному сайті з найбільш важл</w:t>
            </w:r>
            <w:r w:rsidRPr="00E914F0">
              <w:rPr>
                <w:rFonts w:ascii="Times New Roman" w:hAnsi="Times New Roman" w:cs="Times New Roman"/>
                <w:color w:val="000000" w:themeColor="text1"/>
                <w:lang w:val="uk-UA"/>
              </w:rPr>
              <w:t>ивих питань з життя громади.</w:t>
            </w:r>
          </w:p>
        </w:tc>
        <w:tc>
          <w:tcPr>
            <w:tcW w:w="2410" w:type="dxa"/>
            <w:vMerge/>
            <w:vAlign w:val="center"/>
          </w:tcPr>
          <w:p w:rsidR="003152AA" w:rsidRPr="00E914F0"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Дієвий моніторинг  потреб мешканців громади. </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 xml:space="preserve">Завдання 3. </w:t>
            </w:r>
            <w:r w:rsidRPr="00E914F0">
              <w:rPr>
                <w:rFonts w:ascii="Times New Roman" w:hAnsi="Times New Roman" w:cs="Times New Roman"/>
                <w:b/>
                <w:i/>
                <w:color w:val="000000" w:themeColor="text1"/>
                <w:lang w:val="uk-UA"/>
              </w:rPr>
              <w:t>Популяризація читання та посилення ролі бібліотек, як інформаційних центрів.  Збагачення книжкової продукції та її асортименту, що пропонується читачам, в тому числі за рахунок видань авторів з Чернігівщини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tabs>
                <w:tab w:val="left" w:pos="374"/>
                <w:tab w:val="left" w:pos="1080"/>
              </w:tabs>
              <w:spacing w:after="0" w:line="240" w:lineRule="auto"/>
              <w:ind w:left="33"/>
              <w:jc w:val="both"/>
              <w:rPr>
                <w:rFonts w:ascii="Times New Roman" w:hAnsi="Times New Roman" w:cs="Times New Roman"/>
                <w:i/>
                <w:color w:val="000000" w:themeColor="text1"/>
                <w:lang w:val="uk-UA"/>
              </w:rPr>
            </w:pPr>
            <w:r w:rsidRPr="00E914F0">
              <w:rPr>
                <w:rFonts w:ascii="Times New Roman" w:hAnsi="Times New Roman" w:cs="Times New Roman"/>
                <w:color w:val="000000" w:themeColor="text1"/>
                <w:lang w:val="uk-UA"/>
              </w:rPr>
              <w:t>Забезпечення оновлення фондів бібліотек населених пунктів Новгород-Сіверської міської об’єднаної територіальної громади суспільно значущими творами, в тому числі виданнями місцевих авторів</w:t>
            </w:r>
            <w:r w:rsidRPr="00E914F0">
              <w:rPr>
                <w:rFonts w:ascii="Times New Roman" w:hAnsi="Times New Roman" w:cs="Times New Roman"/>
                <w:i/>
                <w:color w:val="000000" w:themeColor="text1"/>
                <w:lang w:val="uk-UA"/>
              </w:rPr>
              <w:t>.</w:t>
            </w:r>
          </w:p>
        </w:tc>
        <w:tc>
          <w:tcPr>
            <w:tcW w:w="2410" w:type="dxa"/>
          </w:tcPr>
          <w:p w:rsidR="003152AA" w:rsidRPr="00E914F0" w:rsidRDefault="00BD6E31" w:rsidP="003152AA">
            <w:pPr>
              <w:spacing w:after="0" w:line="240" w:lineRule="auto"/>
              <w:ind w:left="-108" w:right="-108"/>
              <w:jc w:val="center"/>
              <w:rPr>
                <w:rFonts w:ascii="Times New Roman" w:hAnsi="Times New Roman" w:cs="Times New Roman"/>
                <w:color w:val="000000" w:themeColor="text1"/>
                <w:spacing w:val="-6"/>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5214E4">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Регуляр</w:t>
            </w:r>
            <w:r w:rsidRPr="00E914F0">
              <w:rPr>
                <w:rFonts w:ascii="Times New Roman" w:hAnsi="Times New Roman" w:cs="Times New Roman"/>
                <w:color w:val="000000" w:themeColor="text1"/>
                <w:lang w:val="uk-UA"/>
              </w:rPr>
              <w:softHyphen/>
              <w:t>не поповнення бібліотечних фондів зразками кращої сучасної книжкової продукції, в тому числі випусками наукових, громадсько-політичних, літератур</w:t>
            </w:r>
            <w:r w:rsidRPr="00E914F0">
              <w:rPr>
                <w:rFonts w:ascii="Times New Roman" w:hAnsi="Times New Roman" w:cs="Times New Roman"/>
                <w:color w:val="000000" w:themeColor="text1"/>
                <w:lang w:val="uk-UA"/>
              </w:rPr>
              <w:softHyphen/>
              <w:t>них видань</w:t>
            </w:r>
            <w:r w:rsidR="005214E4">
              <w:rPr>
                <w:rFonts w:ascii="Times New Roman" w:hAnsi="Times New Roman" w:cs="Times New Roman"/>
                <w:color w:val="000000" w:themeColor="text1"/>
                <w:lang w:val="uk-UA"/>
              </w:rPr>
              <w:t>.</w:t>
            </w:r>
          </w:p>
        </w:tc>
      </w:tr>
      <w:tr w:rsidR="003152AA" w:rsidRPr="00E914F0" w:rsidTr="000449C4">
        <w:tc>
          <w:tcPr>
            <w:tcW w:w="9498" w:type="dxa"/>
            <w:gridSpan w:val="4"/>
          </w:tcPr>
          <w:p w:rsidR="003152AA" w:rsidRPr="00E914F0"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E914F0">
              <w:rPr>
                <w:rStyle w:val="FontStyle19"/>
                <w:i/>
                <w:color w:val="000000" w:themeColor="text1"/>
                <w:sz w:val="24"/>
                <w:szCs w:val="24"/>
                <w:lang w:val="uk-UA" w:eastAsia="uk-UA"/>
              </w:rPr>
              <w:t>Завдання 4.</w:t>
            </w:r>
            <w:r w:rsidRPr="00E914F0">
              <w:rPr>
                <w:rFonts w:ascii="Times New Roman" w:hAnsi="Times New Roman" w:cs="Times New Roman"/>
                <w:b/>
                <w:i/>
                <w:color w:val="000000" w:themeColor="text1"/>
                <w:lang w:val="uk-UA"/>
              </w:rPr>
              <w:t xml:space="preserve"> Забезпечення тісної взаємодії між Новгород-Сіверською міською радою, іі виконавчими органами та інститутами громадянського суспільства</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Формування та підтримка роботи Громадської та Молодіжної ради при міській раді, інших консульта</w:t>
            </w:r>
            <w:r w:rsidRPr="00E914F0">
              <w:rPr>
                <w:rFonts w:ascii="Times New Roman" w:hAnsi="Times New Roman" w:cs="Times New Roman"/>
                <w:color w:val="000000" w:themeColor="text1"/>
                <w:lang w:val="uk-UA"/>
              </w:rPr>
              <w:softHyphen/>
              <w:t>тивно-дорадчих органів.</w:t>
            </w:r>
          </w:p>
        </w:tc>
        <w:tc>
          <w:tcPr>
            <w:tcW w:w="2410" w:type="dxa"/>
          </w:tcPr>
          <w:p w:rsidR="003152AA" w:rsidRPr="00E914F0" w:rsidRDefault="00BD6E31" w:rsidP="003152AA">
            <w:pPr>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Посилення спромо</w:t>
            </w:r>
            <w:r w:rsidRPr="00E914F0">
              <w:rPr>
                <w:rFonts w:ascii="Times New Roman" w:hAnsi="Times New Roman" w:cs="Times New Roman"/>
                <w:color w:val="000000" w:themeColor="text1"/>
                <w:lang w:val="uk-UA"/>
              </w:rPr>
              <w:softHyphen/>
              <w:t>ж</w:t>
            </w:r>
            <w:r w:rsidRPr="00E914F0">
              <w:rPr>
                <w:rFonts w:ascii="Times New Roman" w:hAnsi="Times New Roman" w:cs="Times New Roman"/>
                <w:color w:val="000000" w:themeColor="text1"/>
                <w:lang w:val="uk-UA"/>
              </w:rPr>
              <w:softHyphen/>
              <w:t>ності інститутів грома</w:t>
            </w:r>
            <w:r w:rsidRPr="00E914F0">
              <w:rPr>
                <w:rFonts w:ascii="Times New Roman" w:hAnsi="Times New Roman" w:cs="Times New Roman"/>
                <w:color w:val="000000" w:themeColor="text1"/>
                <w:lang w:val="uk-UA"/>
              </w:rPr>
              <w:softHyphen/>
              <w:t>дян</w:t>
            </w:r>
            <w:r w:rsidRPr="00E914F0">
              <w:rPr>
                <w:rFonts w:ascii="Times New Roman" w:hAnsi="Times New Roman" w:cs="Times New Roman"/>
                <w:color w:val="000000" w:themeColor="text1"/>
                <w:lang w:val="uk-UA"/>
              </w:rPr>
              <w:softHyphen/>
              <w:t>ського суспільства щодо виконання їх ста</w:t>
            </w:r>
            <w:r w:rsidRPr="00E914F0">
              <w:rPr>
                <w:rFonts w:ascii="Times New Roman" w:hAnsi="Times New Roman" w:cs="Times New Roman"/>
                <w:color w:val="000000" w:themeColor="text1"/>
                <w:lang w:val="uk-UA"/>
              </w:rPr>
              <w:softHyphen/>
              <w:t>тутних завдань, покра</w:t>
            </w:r>
            <w:r w:rsidRPr="00E914F0">
              <w:rPr>
                <w:rFonts w:ascii="Times New Roman" w:hAnsi="Times New Roman" w:cs="Times New Roman"/>
                <w:color w:val="000000" w:themeColor="text1"/>
                <w:lang w:val="uk-UA"/>
              </w:rPr>
              <w:softHyphen/>
              <w:t>щення іміджу міської ради серед громадськості.</w:t>
            </w:r>
          </w:p>
          <w:p w:rsidR="003152AA" w:rsidRPr="00E914F0" w:rsidRDefault="003152AA" w:rsidP="003152AA">
            <w:pPr>
              <w:spacing w:after="0" w:line="240" w:lineRule="auto"/>
              <w:jc w:val="both"/>
              <w:rPr>
                <w:rFonts w:ascii="Times New Roman" w:hAnsi="Times New Roman" w:cs="Times New Roman"/>
                <w:color w:val="000000" w:themeColor="text1"/>
                <w:lang w:val="uk-UA"/>
              </w:rPr>
            </w:pP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i/>
                <w:color w:val="000000" w:themeColor="text1"/>
                <w:lang w:val="uk-UA"/>
              </w:rPr>
              <w:t>Завдання 5. Надання сприяння діяльності інститутами громадянського суспільства у громаді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Залучення виконавчих органів міської ради до підготовки та проведення програм (проєктів, заходів) авторами та розробниками яких є інститути громадянського суспільства, сприяння у реалізації громадських проєктів.</w:t>
            </w:r>
          </w:p>
        </w:tc>
        <w:tc>
          <w:tcPr>
            <w:tcW w:w="2410" w:type="dxa"/>
            <w:vMerge w:val="restart"/>
          </w:tcPr>
          <w:p w:rsidR="003152AA" w:rsidRPr="00E914F0" w:rsidRDefault="00BD6E31" w:rsidP="003152AA">
            <w:pPr>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Відділ культури і туризму міської ради</w:t>
            </w:r>
            <w:r w:rsidR="003152AA" w:rsidRPr="00E914F0">
              <w:rPr>
                <w:rFonts w:ascii="Times New Roman" w:hAnsi="Times New Roman" w:cs="Times New Roman"/>
                <w:color w:val="000000" w:themeColor="text1"/>
                <w:spacing w:val="-4"/>
                <w:lang w:val="uk-UA"/>
              </w:rPr>
              <w:t>, струк</w:t>
            </w:r>
            <w:r w:rsidR="003152AA" w:rsidRPr="00E914F0">
              <w:rPr>
                <w:rFonts w:ascii="Times New Roman" w:hAnsi="Times New Roman" w:cs="Times New Roman"/>
                <w:color w:val="000000" w:themeColor="text1"/>
                <w:spacing w:val="-4"/>
                <w:lang w:val="uk-UA"/>
              </w:rPr>
              <w:softHyphen/>
              <w:t xml:space="preserve">турні підрозділи </w:t>
            </w:r>
            <w:r w:rsidR="003152AA" w:rsidRPr="00E914F0">
              <w:rPr>
                <w:rFonts w:ascii="Times New Roman" w:hAnsi="Times New Roman" w:cs="Times New Roman"/>
                <w:color w:val="000000" w:themeColor="text1"/>
                <w:lang w:val="uk-UA"/>
              </w:rPr>
              <w:t>міської ради</w:t>
            </w:r>
            <w:r w:rsidR="003152AA" w:rsidRPr="00E914F0">
              <w:rPr>
                <w:rFonts w:ascii="Times New Roman" w:hAnsi="Times New Roman" w:cs="Times New Roman"/>
                <w:color w:val="000000" w:themeColor="text1"/>
                <w:spacing w:val="-4"/>
                <w:lang w:val="uk-UA"/>
              </w:rPr>
              <w:t>, інститути грома</w:t>
            </w:r>
            <w:r w:rsidR="003152AA" w:rsidRPr="00E914F0">
              <w:rPr>
                <w:rFonts w:ascii="Times New Roman" w:hAnsi="Times New Roman" w:cs="Times New Roman"/>
                <w:color w:val="000000" w:themeColor="text1"/>
                <w:spacing w:val="-4"/>
                <w:lang w:val="uk-UA"/>
              </w:rPr>
              <w:softHyphen/>
              <w:t>дянського суспільства (за згодою)</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Реалізація інститутами громадянського суспільства суспільно значимих проектів.</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Сприяння інститутам </w:t>
            </w:r>
            <w:r w:rsidRPr="00E914F0">
              <w:rPr>
                <w:rFonts w:ascii="Times New Roman" w:hAnsi="Times New Roman" w:cs="Times New Roman"/>
                <w:color w:val="000000" w:themeColor="text1"/>
                <w:lang w:val="uk-UA"/>
              </w:rPr>
              <w:lastRenderedPageBreak/>
              <w:t>громадянського суспільства у проведенні громадських моніторингів, здійсненні громадських та суспільно корисних заходів.</w:t>
            </w:r>
          </w:p>
        </w:tc>
        <w:tc>
          <w:tcPr>
            <w:tcW w:w="2410" w:type="dxa"/>
            <w:vMerge/>
            <w:vAlign w:val="center"/>
          </w:tcPr>
          <w:p w:rsidR="003152AA" w:rsidRPr="00E914F0" w:rsidRDefault="003152AA" w:rsidP="003152AA">
            <w:pPr>
              <w:spacing w:after="0" w:line="240" w:lineRule="auto"/>
              <w:rPr>
                <w:rFonts w:ascii="Times New Roman" w:hAnsi="Times New Roman" w:cs="Times New Roman"/>
                <w:color w:val="000000" w:themeColor="text1"/>
                <w:spacing w:val="-4"/>
                <w:lang w:val="uk-UA"/>
              </w:rPr>
            </w:pPr>
          </w:p>
        </w:tc>
        <w:tc>
          <w:tcPr>
            <w:tcW w:w="2835" w:type="dxa"/>
          </w:tcPr>
          <w:p w:rsidR="003152AA" w:rsidRPr="00E914F0" w:rsidRDefault="003152AA" w:rsidP="003152AA">
            <w:pPr>
              <w:spacing w:after="0" w:line="240" w:lineRule="auto"/>
              <w:jc w:val="both"/>
              <w:rPr>
                <w:rFonts w:ascii="Times New Roman" w:hAnsi="Times New Roman" w:cs="Times New Roman"/>
                <w:bCs/>
                <w:color w:val="000000" w:themeColor="text1"/>
                <w:spacing w:val="-4"/>
                <w:lang w:val="uk-UA"/>
              </w:rPr>
            </w:pPr>
            <w:r w:rsidRPr="00E914F0">
              <w:rPr>
                <w:rFonts w:ascii="Times New Roman" w:hAnsi="Times New Roman" w:cs="Times New Roman"/>
                <w:bCs/>
                <w:color w:val="000000" w:themeColor="text1"/>
                <w:spacing w:val="-4"/>
                <w:lang w:val="uk-UA"/>
              </w:rPr>
              <w:t xml:space="preserve">Залучення експертів від </w:t>
            </w:r>
            <w:r w:rsidRPr="00E914F0">
              <w:rPr>
                <w:rFonts w:ascii="Times New Roman" w:hAnsi="Times New Roman" w:cs="Times New Roman"/>
                <w:bCs/>
                <w:color w:val="000000" w:themeColor="text1"/>
                <w:spacing w:val="-4"/>
                <w:lang w:val="uk-UA"/>
              </w:rPr>
              <w:lastRenderedPageBreak/>
              <w:t>інститутів грома</w:t>
            </w:r>
            <w:r w:rsidRPr="00E914F0">
              <w:rPr>
                <w:rFonts w:ascii="Times New Roman" w:hAnsi="Times New Roman" w:cs="Times New Roman"/>
                <w:bCs/>
                <w:color w:val="000000" w:themeColor="text1"/>
                <w:spacing w:val="-4"/>
                <w:lang w:val="uk-UA"/>
              </w:rPr>
              <w:softHyphen/>
              <w:t>дян</w:t>
            </w:r>
            <w:r w:rsidRPr="00E914F0">
              <w:rPr>
                <w:rFonts w:ascii="Times New Roman" w:hAnsi="Times New Roman" w:cs="Times New Roman"/>
                <w:bCs/>
                <w:color w:val="000000" w:themeColor="text1"/>
                <w:spacing w:val="-4"/>
                <w:lang w:val="uk-UA"/>
              </w:rPr>
              <w:softHyphen/>
              <w:t>сь</w:t>
            </w:r>
            <w:r w:rsidRPr="00E914F0">
              <w:rPr>
                <w:rFonts w:ascii="Times New Roman" w:hAnsi="Times New Roman" w:cs="Times New Roman"/>
                <w:bCs/>
                <w:color w:val="000000" w:themeColor="text1"/>
                <w:spacing w:val="-4"/>
                <w:lang w:val="uk-UA"/>
              </w:rPr>
              <w:softHyphen/>
              <w:t>кого суспільства при роз</w:t>
            </w:r>
            <w:r w:rsidRPr="00E914F0">
              <w:rPr>
                <w:rFonts w:ascii="Times New Roman" w:hAnsi="Times New Roman" w:cs="Times New Roman"/>
                <w:bCs/>
                <w:color w:val="000000" w:themeColor="text1"/>
                <w:spacing w:val="-4"/>
                <w:lang w:val="uk-UA"/>
              </w:rPr>
              <w:softHyphen/>
              <w:t>роб</w:t>
            </w:r>
            <w:r w:rsidRPr="00E914F0">
              <w:rPr>
                <w:rFonts w:ascii="Times New Roman" w:hAnsi="Times New Roman" w:cs="Times New Roman"/>
                <w:bCs/>
                <w:color w:val="000000" w:themeColor="text1"/>
                <w:spacing w:val="-4"/>
                <w:lang w:val="uk-UA"/>
              </w:rPr>
              <w:softHyphen/>
            </w:r>
            <w:r w:rsidRPr="00E914F0">
              <w:rPr>
                <w:rFonts w:ascii="Times New Roman" w:hAnsi="Times New Roman" w:cs="Times New Roman"/>
                <w:bCs/>
                <w:color w:val="000000" w:themeColor="text1"/>
                <w:spacing w:val="-4"/>
                <w:lang w:val="uk-UA"/>
              </w:rPr>
              <w:softHyphen/>
              <w:t>ці суспільно важли</w:t>
            </w:r>
            <w:r w:rsidRPr="00E914F0">
              <w:rPr>
                <w:rFonts w:ascii="Times New Roman" w:hAnsi="Times New Roman" w:cs="Times New Roman"/>
                <w:bCs/>
                <w:color w:val="000000" w:themeColor="text1"/>
                <w:spacing w:val="-4"/>
                <w:lang w:val="uk-UA"/>
              </w:rPr>
              <w:softHyphen/>
              <w:t>вих актів, врахування пропо</w:t>
            </w:r>
            <w:r w:rsidRPr="00E914F0">
              <w:rPr>
                <w:rFonts w:ascii="Times New Roman" w:hAnsi="Times New Roman" w:cs="Times New Roman"/>
                <w:bCs/>
                <w:color w:val="000000" w:themeColor="text1"/>
                <w:spacing w:val="-4"/>
                <w:lang w:val="uk-UA"/>
              </w:rPr>
              <w:softHyphen/>
              <w:t>зицій громад</w:t>
            </w:r>
            <w:r w:rsidRPr="00E914F0">
              <w:rPr>
                <w:rFonts w:ascii="Times New Roman" w:hAnsi="Times New Roman" w:cs="Times New Roman"/>
                <w:bCs/>
                <w:color w:val="000000" w:themeColor="text1"/>
                <w:spacing w:val="-4"/>
                <w:lang w:val="uk-UA"/>
              </w:rPr>
              <w:softHyphen/>
              <w:t>сько</w:t>
            </w:r>
            <w:r w:rsidRPr="00E914F0">
              <w:rPr>
                <w:rFonts w:ascii="Times New Roman" w:hAnsi="Times New Roman" w:cs="Times New Roman"/>
                <w:bCs/>
                <w:color w:val="000000" w:themeColor="text1"/>
                <w:spacing w:val="-4"/>
                <w:lang w:val="uk-UA"/>
              </w:rPr>
              <w:softHyphen/>
              <w:t>сті при їх підготовці, зок</w:t>
            </w:r>
            <w:r w:rsidRPr="00E914F0">
              <w:rPr>
                <w:rFonts w:ascii="Times New Roman" w:hAnsi="Times New Roman" w:cs="Times New Roman"/>
                <w:bCs/>
                <w:color w:val="000000" w:themeColor="text1"/>
                <w:spacing w:val="-4"/>
                <w:lang w:val="uk-UA"/>
              </w:rPr>
              <w:softHyphen/>
              <w:t>ре</w:t>
            </w:r>
            <w:r w:rsidRPr="00E914F0">
              <w:rPr>
                <w:rFonts w:ascii="Times New Roman" w:hAnsi="Times New Roman" w:cs="Times New Roman"/>
                <w:bCs/>
                <w:color w:val="000000" w:themeColor="text1"/>
                <w:spacing w:val="-4"/>
                <w:lang w:val="uk-UA"/>
              </w:rPr>
              <w:softHyphen/>
              <w:t>ма ре</w:t>
            </w:r>
            <w:r w:rsidRPr="00E914F0">
              <w:rPr>
                <w:rFonts w:ascii="Times New Roman" w:hAnsi="Times New Roman" w:cs="Times New Roman"/>
                <w:bCs/>
                <w:color w:val="000000" w:themeColor="text1"/>
                <w:spacing w:val="-4"/>
                <w:lang w:val="uk-UA"/>
              </w:rPr>
              <w:softHyphen/>
              <w:t>зу</w:t>
            </w:r>
            <w:r w:rsidRPr="00E914F0">
              <w:rPr>
                <w:rFonts w:ascii="Times New Roman" w:hAnsi="Times New Roman" w:cs="Times New Roman"/>
                <w:bCs/>
                <w:color w:val="000000" w:themeColor="text1"/>
                <w:spacing w:val="-4"/>
                <w:lang w:val="uk-UA"/>
              </w:rPr>
              <w:softHyphen/>
              <w:t>льтатів ек</w:t>
            </w:r>
            <w:r w:rsidRPr="00E914F0">
              <w:rPr>
                <w:rFonts w:ascii="Times New Roman" w:hAnsi="Times New Roman" w:cs="Times New Roman"/>
                <w:bCs/>
                <w:color w:val="000000" w:themeColor="text1"/>
                <w:spacing w:val="-4"/>
                <w:lang w:val="uk-UA"/>
              </w:rPr>
              <w:softHyphen/>
              <w:t>спер</w:t>
            </w:r>
            <w:r w:rsidRPr="00E914F0">
              <w:rPr>
                <w:rFonts w:ascii="Times New Roman" w:hAnsi="Times New Roman" w:cs="Times New Roman"/>
                <w:bCs/>
                <w:color w:val="000000" w:themeColor="text1"/>
                <w:spacing w:val="-4"/>
                <w:lang w:val="uk-UA"/>
              </w:rPr>
              <w:softHyphen/>
              <w:t>тної оцінки.</w:t>
            </w:r>
          </w:p>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12.</w:t>
            </w:r>
          </w:p>
        </w:tc>
        <w:tc>
          <w:tcPr>
            <w:tcW w:w="3685" w:type="dxa"/>
          </w:tcPr>
          <w:p w:rsidR="003152AA" w:rsidRPr="00E914F0"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Сприяння участі меценатів та волонтерів громади у етапах щорічного обласного конкурсу «Благодійник року» імені меценатів Тарновських. Поширення в громаді інформації про меценатство та волонтерський рух.</w:t>
            </w:r>
          </w:p>
        </w:tc>
        <w:tc>
          <w:tcPr>
            <w:tcW w:w="2410" w:type="dxa"/>
            <w:vMerge/>
            <w:vAlign w:val="center"/>
          </w:tcPr>
          <w:p w:rsidR="003152AA" w:rsidRPr="00E914F0" w:rsidRDefault="003152AA" w:rsidP="003152AA">
            <w:pPr>
              <w:spacing w:after="0" w:line="240" w:lineRule="auto"/>
              <w:rPr>
                <w:rFonts w:ascii="Times New Roman" w:hAnsi="Times New Roman" w:cs="Times New Roman"/>
                <w:color w:val="000000" w:themeColor="text1"/>
                <w:spacing w:val="-4"/>
                <w:lang w:val="uk-UA"/>
              </w:rPr>
            </w:pPr>
          </w:p>
        </w:tc>
        <w:tc>
          <w:tcPr>
            <w:tcW w:w="2835" w:type="dxa"/>
          </w:tcPr>
          <w:p w:rsidR="003152AA" w:rsidRPr="00E914F0" w:rsidRDefault="003152AA" w:rsidP="005214E4">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Забезпечення широкої інформаційної кампанії серед громадського сек</w:t>
            </w:r>
            <w:r w:rsidRPr="00E914F0">
              <w:rPr>
                <w:rFonts w:ascii="Times New Roman" w:hAnsi="Times New Roman" w:cs="Times New Roman"/>
                <w:color w:val="000000" w:themeColor="text1"/>
                <w:lang w:val="uk-UA"/>
              </w:rPr>
              <w:softHyphen/>
              <w:t>то</w:t>
            </w:r>
            <w:r w:rsidRPr="00E914F0">
              <w:rPr>
                <w:rFonts w:ascii="Times New Roman" w:hAnsi="Times New Roman" w:cs="Times New Roman"/>
                <w:color w:val="000000" w:themeColor="text1"/>
                <w:lang w:val="uk-UA"/>
              </w:rPr>
              <w:softHyphen/>
              <w:t xml:space="preserve">ру </w:t>
            </w:r>
            <w:r w:rsidR="005214E4">
              <w:rPr>
                <w:rFonts w:ascii="Times New Roman" w:hAnsi="Times New Roman" w:cs="Times New Roman"/>
                <w:color w:val="000000" w:themeColor="text1"/>
                <w:lang w:val="uk-UA"/>
              </w:rPr>
              <w:t>громади</w:t>
            </w:r>
            <w:r w:rsidRPr="00E914F0">
              <w:rPr>
                <w:rFonts w:ascii="Times New Roman" w:hAnsi="Times New Roman" w:cs="Times New Roman"/>
                <w:color w:val="000000" w:themeColor="text1"/>
                <w:lang w:val="uk-UA"/>
              </w:rPr>
              <w:t xml:space="preserve"> про прик</w:t>
            </w:r>
            <w:r w:rsidRPr="00E914F0">
              <w:rPr>
                <w:rFonts w:ascii="Times New Roman" w:hAnsi="Times New Roman" w:cs="Times New Roman"/>
                <w:color w:val="000000" w:themeColor="text1"/>
                <w:lang w:val="uk-UA"/>
              </w:rPr>
              <w:softHyphen/>
              <w:t>лади меценатства та благодійництва, підви</w:t>
            </w:r>
            <w:r w:rsidRPr="00E914F0">
              <w:rPr>
                <w:rFonts w:ascii="Times New Roman" w:hAnsi="Times New Roman" w:cs="Times New Roman"/>
                <w:color w:val="000000" w:themeColor="text1"/>
                <w:lang w:val="uk-UA"/>
              </w:rPr>
              <w:softHyphen/>
              <w:t>щення престижності участі юридичних та фізичних осіб у волонтерському русі та благодійництві.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Надання інформаційної підтримки інститутам громадянського суспільства.</w:t>
            </w:r>
          </w:p>
        </w:tc>
        <w:tc>
          <w:tcPr>
            <w:tcW w:w="2410" w:type="dxa"/>
          </w:tcPr>
          <w:p w:rsidR="003152AA" w:rsidRPr="00E914F0" w:rsidRDefault="00BD6E31"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lang w:val="uk-UA" w:eastAsia="uk-UA"/>
              </w:rPr>
              <w:t>Розвиток інститутів громадянського суспільства, взаємодія влади і громадськості.</w:t>
            </w:r>
          </w:p>
        </w:tc>
      </w:tr>
      <w:tr w:rsidR="003152AA" w:rsidRPr="00E914F0" w:rsidTr="000449C4">
        <w:tc>
          <w:tcPr>
            <w:tcW w:w="9498" w:type="dxa"/>
            <w:gridSpan w:val="4"/>
          </w:tcPr>
          <w:p w:rsidR="003152AA" w:rsidRPr="00E914F0" w:rsidRDefault="00E94447" w:rsidP="003152AA">
            <w:pPr>
              <w:pStyle w:val="1"/>
              <w:spacing w:before="0" w:line="240" w:lineRule="auto"/>
              <w:jc w:val="center"/>
              <w:rPr>
                <w:rFonts w:ascii="Times New Roman" w:hAnsi="Times New Roman" w:cs="Times New Roman"/>
                <w:bCs w:val="0"/>
                <w:color w:val="000000" w:themeColor="text1"/>
                <w:lang w:val="uk-UA"/>
              </w:rPr>
            </w:pPr>
            <w:hyperlink w:anchor="_Toc499723599" w:history="1">
              <w:bookmarkStart w:id="40" w:name="_Toc25931735"/>
              <w:r w:rsidR="003152AA" w:rsidRPr="00E914F0">
                <w:rPr>
                  <w:rFonts w:ascii="Times New Roman" w:hAnsi="Times New Roman" w:cs="Times New Roman"/>
                  <w:color w:val="000000" w:themeColor="text1"/>
                  <w:lang w:val="uk-UA"/>
                </w:rPr>
                <w:t>2.4. Природокористування та екологічна безпека</w:t>
              </w:r>
              <w:bookmarkEnd w:id="40"/>
            </w:hyperlink>
          </w:p>
          <w:p w:rsidR="003152AA" w:rsidRPr="00E914F0" w:rsidRDefault="00E94447" w:rsidP="003152AA">
            <w:pPr>
              <w:pStyle w:val="1"/>
              <w:spacing w:before="0" w:line="240" w:lineRule="auto"/>
              <w:jc w:val="center"/>
              <w:rPr>
                <w:rFonts w:ascii="Times New Roman" w:hAnsi="Times New Roman" w:cs="Times New Roman"/>
                <w:bCs w:val="0"/>
                <w:color w:val="000000" w:themeColor="text1"/>
                <w:lang w:val="uk-UA"/>
              </w:rPr>
            </w:pPr>
            <w:hyperlink w:anchor="_Toc499723600" w:history="1">
              <w:bookmarkStart w:id="41" w:name="_Toc25931736"/>
              <w:r w:rsidR="003152AA" w:rsidRPr="00E914F0">
                <w:rPr>
                  <w:rFonts w:ascii="Times New Roman" w:hAnsi="Times New Roman" w:cs="Times New Roman"/>
                  <w:color w:val="000000" w:themeColor="text1"/>
                  <w:lang w:val="uk-UA"/>
                </w:rPr>
                <w:t>2.4.1. Використання природних ресурсів</w:t>
              </w:r>
              <w:bookmarkEnd w:id="41"/>
            </w:hyperlink>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b/>
                <w:bCs/>
                <w:i/>
                <w:iCs/>
                <w:noProof/>
                <w:color w:val="000000" w:themeColor="text1"/>
                <w:lang w:val="uk-UA"/>
              </w:rPr>
              <w:t>Завдання 1. Ефективне використання водних ресурсів</w:t>
            </w:r>
          </w:p>
        </w:tc>
      </w:tr>
      <w:tr w:rsidR="003152AA" w:rsidRPr="00E914F0" w:rsidTr="000449C4">
        <w:trPr>
          <w:trHeight w:val="2228"/>
        </w:trPr>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гідротехнічних споруд, захисних протипаводкових дамб, берегоукріплювальних споруд, розчищення та регулювання русел річок і водойм, відновлення і підтримання сприятливого гідрологічного режиму та санітарного стану річок і водойм.</w:t>
            </w:r>
          </w:p>
        </w:tc>
        <w:tc>
          <w:tcPr>
            <w:tcW w:w="2410"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Style w:val="FontStyle19"/>
                <w:b w:val="0"/>
                <w:color w:val="000000" w:themeColor="text1"/>
                <w:sz w:val="24"/>
                <w:szCs w:val="24"/>
                <w:lang w:val="uk-UA" w:eastAsia="uk-UA"/>
              </w:rPr>
              <w:t>Забезпечення захисту населених пунктів від шкідливої дії вод та покращення гідрологічного режиму водних об'єктів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bCs/>
                <w:i/>
                <w:iCs/>
                <w:noProof/>
                <w:color w:val="000000" w:themeColor="text1"/>
                <w:lang w:val="uk-UA"/>
              </w:rPr>
              <w:t>Завдання 2. Ефективне використання лісових ресурсів, поліпшення якісного складу лісів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widowControl w:val="0"/>
              <w:tabs>
                <w:tab w:val="left" w:pos="1080"/>
                <w:tab w:val="num" w:pos="1504"/>
              </w:tabs>
              <w:autoSpaceDE w:val="0"/>
              <w:autoSpaceDN w:val="0"/>
              <w:adjustRightInd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Поліпшення стану та якісного складу лісів (боротьба зі шкідниками лісу, проведення рубок формування та   оздоровлення лісів).</w:t>
            </w:r>
          </w:p>
        </w:tc>
        <w:tc>
          <w:tcPr>
            <w:tcW w:w="2410" w:type="dxa"/>
            <w:vMerge w:val="restart"/>
          </w:tcPr>
          <w:p w:rsidR="003152AA" w:rsidRPr="00E914F0" w:rsidRDefault="003152AA" w:rsidP="003152AA">
            <w:pPr>
              <w:spacing w:after="0" w:line="240" w:lineRule="auto"/>
              <w:jc w:val="center"/>
              <w:rPr>
                <w:rFonts w:ascii="Times New Roman" w:hAnsi="Times New Roman" w:cs="Times New Roman"/>
                <w:color w:val="000000" w:themeColor="text1"/>
                <w:lang w:val="uk-UA"/>
              </w:rPr>
            </w:pPr>
            <w:proofErr w:type="spellStart"/>
            <w:r w:rsidRPr="00E914F0">
              <w:rPr>
                <w:rFonts w:ascii="Times New Roman" w:hAnsi="Times New Roman" w:cs="Times New Roman"/>
                <w:color w:val="000000" w:themeColor="text1"/>
                <w:lang w:val="uk-UA"/>
              </w:rPr>
              <w:t>ДП</w:t>
            </w:r>
            <w:proofErr w:type="spellEnd"/>
            <w:r w:rsidRPr="00E914F0">
              <w:rPr>
                <w:rFonts w:ascii="Times New Roman" w:hAnsi="Times New Roman" w:cs="Times New Roman"/>
                <w:color w:val="000000" w:themeColor="text1"/>
                <w:lang w:val="uk-UA"/>
              </w:rPr>
              <w:t xml:space="preserve"> «Новгород-Сіверське лісове господарство»,</w:t>
            </w:r>
          </w:p>
          <w:p w:rsidR="003152AA" w:rsidRPr="00E914F0" w:rsidRDefault="003152AA" w:rsidP="003152AA">
            <w:pPr>
              <w:pStyle w:val="aa"/>
              <w:suppressAutoHyphens/>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ДАСП «</w:t>
            </w:r>
            <w:proofErr w:type="spellStart"/>
            <w:r w:rsidRPr="00E914F0">
              <w:rPr>
                <w:rFonts w:ascii="Times New Roman" w:hAnsi="Times New Roman" w:cs="Times New Roman"/>
                <w:color w:val="000000" w:themeColor="text1"/>
                <w:lang w:val="uk-UA"/>
              </w:rPr>
              <w:t>Новгород-Сіверськрайагролісгосп</w:t>
            </w:r>
            <w:proofErr w:type="spellEnd"/>
            <w:r w:rsidRPr="00E914F0">
              <w:rPr>
                <w:rFonts w:ascii="Times New Roman" w:hAnsi="Times New Roman" w:cs="Times New Roman"/>
                <w:color w:val="000000" w:themeColor="text1"/>
                <w:lang w:val="uk-UA"/>
              </w:rPr>
              <w:t>»</w:t>
            </w:r>
          </w:p>
        </w:tc>
        <w:tc>
          <w:tcPr>
            <w:tcW w:w="2835" w:type="dxa"/>
            <w:vMerge w:val="restart"/>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рубок фор</w:t>
            </w:r>
            <w:r w:rsidRPr="00E914F0">
              <w:rPr>
                <w:rFonts w:ascii="Times New Roman" w:hAnsi="Times New Roman" w:cs="Times New Roman"/>
                <w:color w:val="000000" w:themeColor="text1"/>
                <w:lang w:val="uk-UA"/>
              </w:rPr>
              <w:softHyphen/>
              <w:t>мування та оздоровлення лісів.</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eastAsia="uk-UA"/>
              </w:rPr>
              <w:t>Відтворення лісів</w:t>
            </w:r>
            <w:r w:rsidRPr="00E914F0">
              <w:rPr>
                <w:rFonts w:ascii="Times New Roman" w:hAnsi="Times New Roman" w:cs="Times New Roman"/>
                <w:color w:val="000000" w:themeColor="text1"/>
                <w:lang w:val="uk-UA"/>
              </w:rPr>
              <w:t>.</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6"/>
                <w:lang w:val="uk-UA"/>
              </w:rPr>
              <w:t>Відтворення лісів на землях лісового фонду.</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Здійснення упорядкування заготівлі лісових ресурсів місцевого значення</w:t>
            </w:r>
            <w:r w:rsidRPr="00E914F0">
              <w:rPr>
                <w:rFonts w:ascii="Times New Roman" w:hAnsi="Times New Roman" w:cs="Times New Roman"/>
                <w:color w:val="000000" w:themeColor="text1"/>
                <w:lang w:val="uk-UA" w:eastAsia="uk-UA"/>
              </w:rPr>
              <w:t>.</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eastAsia="uk-UA"/>
              </w:rPr>
            </w:pPr>
            <w:r w:rsidRPr="00E914F0">
              <w:rPr>
                <w:rFonts w:ascii="Times New Roman" w:hAnsi="Times New Roman" w:cs="Times New Roman"/>
                <w:bCs/>
                <w:color w:val="000000" w:themeColor="text1"/>
                <w:lang w:val="uk-UA" w:eastAsia="uk-UA"/>
              </w:rPr>
              <w:t>Встановлення лімітів використан</w:t>
            </w:r>
            <w:r w:rsidRPr="00E914F0">
              <w:rPr>
                <w:rFonts w:ascii="Times New Roman" w:hAnsi="Times New Roman" w:cs="Times New Roman"/>
                <w:color w:val="000000" w:themeColor="text1"/>
                <w:lang w:val="uk-UA" w:eastAsia="uk-UA"/>
              </w:rPr>
              <w:t xml:space="preserve">ня лісових ресурсів при заготівлі другорядних лісових матеріалів та здійсненні побічних лісових </w:t>
            </w:r>
            <w:proofErr w:type="spellStart"/>
            <w:r w:rsidRPr="00E914F0">
              <w:rPr>
                <w:rFonts w:ascii="Times New Roman" w:hAnsi="Times New Roman" w:cs="Times New Roman"/>
                <w:color w:val="000000" w:themeColor="text1"/>
                <w:lang w:val="uk-UA" w:eastAsia="uk-UA"/>
              </w:rPr>
              <w:t>користувань</w:t>
            </w:r>
            <w:proofErr w:type="spellEnd"/>
            <w:r w:rsidRPr="00E914F0">
              <w:rPr>
                <w:rFonts w:ascii="Times New Roman" w:hAnsi="Times New Roman" w:cs="Times New Roman"/>
                <w:color w:val="000000" w:themeColor="text1"/>
                <w:lang w:val="uk-UA" w:eastAsia="uk-UA"/>
              </w:rPr>
              <w:t>.</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bCs/>
                <w:i/>
                <w:iCs/>
                <w:noProof/>
                <w:color w:val="000000" w:themeColor="text1"/>
                <w:lang w:val="uk-UA"/>
              </w:rPr>
              <w:t>Завдання 3. Раціональне та ефективне  використання земельних ресурсів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Проведення робіт з оновлення нормативної грошової оцінки земель населених пунктів.</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Style w:val="ae"/>
                <w:rFonts w:ascii="Times New Roman" w:hAnsi="Times New Roman"/>
                <w:b w:val="0"/>
                <w:color w:val="000000" w:themeColor="text1"/>
                <w:bdr w:val="none" w:sz="0" w:space="0" w:color="auto" w:frame="1"/>
                <w:lang w:val="uk-UA"/>
              </w:rPr>
              <w:t>Відділ земельних відносин міської ради</w:t>
            </w:r>
          </w:p>
        </w:tc>
        <w:tc>
          <w:tcPr>
            <w:tcW w:w="2835" w:type="dxa"/>
          </w:tcPr>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Оновлення технічної документації про норма</w:t>
            </w:r>
            <w:r w:rsidRPr="00E914F0">
              <w:rPr>
                <w:rFonts w:ascii="Times New Roman" w:hAnsi="Times New Roman" w:cs="Times New Roman"/>
                <w:color w:val="000000" w:themeColor="text1"/>
                <w:lang w:val="uk-UA"/>
              </w:rPr>
              <w:softHyphen/>
              <w:t>тивну грошову оцінку земель населених пунк</w:t>
            </w:r>
            <w:r w:rsidRPr="00E914F0">
              <w:rPr>
                <w:rFonts w:ascii="Times New Roman" w:hAnsi="Times New Roman" w:cs="Times New Roman"/>
                <w:color w:val="000000" w:themeColor="text1"/>
                <w:lang w:val="uk-UA"/>
              </w:rPr>
              <w:softHyphen/>
              <w:t xml:space="preserve">тів. </w:t>
            </w:r>
          </w:p>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Удосконалення земельних </w:t>
            </w:r>
            <w:r w:rsidRPr="00E914F0">
              <w:rPr>
                <w:rFonts w:ascii="Times New Roman" w:hAnsi="Times New Roman" w:cs="Times New Roman"/>
                <w:color w:val="000000" w:themeColor="text1"/>
                <w:lang w:val="uk-UA"/>
              </w:rPr>
              <w:lastRenderedPageBreak/>
              <w:t xml:space="preserve">відносин, збільшення надходжень від плати за землю. </w:t>
            </w:r>
          </w:p>
        </w:tc>
      </w:tr>
      <w:tr w:rsidR="003152AA" w:rsidRPr="00E914F0" w:rsidTr="000449C4">
        <w:tc>
          <w:tcPr>
            <w:tcW w:w="9498" w:type="dxa"/>
            <w:gridSpan w:val="4"/>
          </w:tcPr>
          <w:p w:rsidR="003152AA" w:rsidRPr="00E914F0" w:rsidRDefault="00E94447" w:rsidP="003152AA">
            <w:pPr>
              <w:pStyle w:val="1"/>
              <w:spacing w:before="0" w:line="240" w:lineRule="auto"/>
              <w:jc w:val="center"/>
              <w:rPr>
                <w:rFonts w:ascii="Times New Roman" w:hAnsi="Times New Roman" w:cs="Times New Roman"/>
                <w:b w:val="0"/>
                <w:bCs w:val="0"/>
                <w:color w:val="000000" w:themeColor="text1"/>
                <w:lang w:val="uk-UA"/>
              </w:rPr>
            </w:pPr>
            <w:hyperlink w:anchor="_Toc499723601" w:history="1">
              <w:bookmarkStart w:id="42" w:name="_Toc25931737"/>
              <w:r w:rsidR="003152AA" w:rsidRPr="00E914F0">
                <w:rPr>
                  <w:rFonts w:ascii="Times New Roman" w:hAnsi="Times New Roman" w:cs="Times New Roman"/>
                  <w:color w:val="000000" w:themeColor="text1"/>
                  <w:lang w:val="uk-UA"/>
                </w:rPr>
                <w:t>2.4.2. Охорона навколишнього природного середовища та техногенна безпека</w:t>
              </w:r>
              <w:bookmarkEnd w:id="42"/>
            </w:hyperlink>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bCs/>
                <w:i/>
                <w:iCs/>
                <w:noProof/>
                <w:color w:val="000000" w:themeColor="text1"/>
                <w:lang w:val="uk-UA"/>
              </w:rPr>
              <w:t>Завдання 1. Зменшення негативного впливу відходів на довкілля, обсягів скидів забруднюючих речовин у поверхневі водні об’єкти та попередження забруднення підземних водоносних горизонтів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Утилізація та знешкодження непридатних до використання хімічних засобів захисту рослин.</w:t>
            </w:r>
          </w:p>
        </w:tc>
        <w:tc>
          <w:tcPr>
            <w:tcW w:w="2410" w:type="dxa"/>
          </w:tcPr>
          <w:p w:rsidR="003152AA" w:rsidRPr="00E914F0" w:rsidRDefault="003152AA" w:rsidP="003152AA">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Зниження рівня ризику виникнення надзвичайних ситуацій техногенного характеру.</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685" w:type="dxa"/>
          </w:tcPr>
          <w:p w:rsidR="003152AA" w:rsidRPr="00E914F0" w:rsidRDefault="003152AA" w:rsidP="003152AA">
            <w:pPr>
              <w:autoSpaceDE w:val="0"/>
              <w:autoSpaceDN w:val="0"/>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Впровадження систем роздільного збирання відходів.</w:t>
            </w:r>
          </w:p>
        </w:tc>
        <w:tc>
          <w:tcPr>
            <w:tcW w:w="2410" w:type="dxa"/>
          </w:tcPr>
          <w:p w:rsidR="003152AA" w:rsidRPr="00E914F0" w:rsidRDefault="003152AA" w:rsidP="003152AA">
            <w:pPr>
              <w:spacing w:after="0" w:line="240" w:lineRule="auto"/>
              <w:ind w:left="-108" w:right="-108"/>
              <w:jc w:val="center"/>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 xml:space="preserve">Відділ житлово-комунального господарства міської ради, </w:t>
            </w:r>
            <w:proofErr w:type="spellStart"/>
            <w:r w:rsidRPr="00E914F0">
              <w:rPr>
                <w:rFonts w:ascii="Times New Roman" w:hAnsi="Times New Roman" w:cs="Times New Roman"/>
                <w:color w:val="000000" w:themeColor="text1"/>
                <w:lang w:val="uk-UA"/>
              </w:rPr>
              <w:t>КП</w:t>
            </w:r>
            <w:proofErr w:type="spellEnd"/>
            <w:r w:rsidRPr="00E914F0">
              <w:rPr>
                <w:rFonts w:ascii="Times New Roman" w:hAnsi="Times New Roman" w:cs="Times New Roman"/>
                <w:color w:val="000000" w:themeColor="text1"/>
                <w:lang w:val="uk-UA"/>
              </w:rPr>
              <w:t xml:space="preserve"> «Добробут»</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spacing w:val="-4"/>
                <w:lang w:val="uk-UA"/>
              </w:rPr>
              <w:t>Зниження рівня ризику забруднення об’єктів довкілля побутовими відходами, можливість використання їх як вторинної сировини.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Ліквідація несанкціонованих сміттєзвалищ, впорядкування полігонів для захоронення твердих побутових відходів</w:t>
            </w:r>
            <w:r w:rsidRPr="00E914F0">
              <w:rPr>
                <w:rFonts w:ascii="Times New Roman" w:hAnsi="Times New Roman" w:cs="Times New Roman"/>
                <w:color w:val="000000" w:themeColor="text1"/>
                <w:spacing w:val="-4"/>
                <w:lang w:val="uk-UA"/>
              </w:rPr>
              <w:t xml:space="preserve"> та сміттєзвалищ</w:t>
            </w:r>
            <w:r w:rsidRPr="00E914F0">
              <w:rPr>
                <w:rFonts w:ascii="Times New Roman" w:hAnsi="Times New Roman" w:cs="Times New Roman"/>
                <w:color w:val="000000" w:themeColor="text1"/>
                <w:lang w:val="uk-UA"/>
              </w:rPr>
              <w:t xml:space="preserve"> у населених пунктах громади.</w:t>
            </w:r>
          </w:p>
        </w:tc>
        <w:tc>
          <w:tcPr>
            <w:tcW w:w="2410" w:type="dxa"/>
          </w:tcPr>
          <w:p w:rsidR="003152AA" w:rsidRPr="00E914F0"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w:t>
            </w: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Недопущення забруднення довкілля побутовими відходами.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Реконструкція існуючих об’єктів водовідведення та очисних споруд.</w:t>
            </w:r>
          </w:p>
        </w:tc>
        <w:tc>
          <w:tcPr>
            <w:tcW w:w="2410" w:type="dxa"/>
            <w:vMerge w:val="restart"/>
          </w:tcPr>
          <w:p w:rsidR="003152AA" w:rsidRPr="00E914F0"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 ТОВ «Комунальник»</w:t>
            </w: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Недопущення забруд</w:t>
            </w:r>
            <w:r w:rsidRPr="00E914F0">
              <w:rPr>
                <w:rFonts w:ascii="Times New Roman" w:hAnsi="Times New Roman" w:cs="Times New Roman"/>
                <w:color w:val="000000" w:themeColor="text1"/>
                <w:spacing w:val="-4"/>
                <w:lang w:val="uk-UA"/>
              </w:rPr>
              <w:softHyphen/>
              <w:t>нення довкілля громади неочищеними стічними водами.</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Проведення ліквідаційного санітарно-технічного тампонажу недіючих артезіанських свердловин.</w:t>
            </w:r>
          </w:p>
        </w:tc>
        <w:tc>
          <w:tcPr>
            <w:tcW w:w="2410" w:type="dxa"/>
            <w:vMerge/>
          </w:tcPr>
          <w:p w:rsidR="003152AA" w:rsidRPr="00E914F0" w:rsidRDefault="003152AA" w:rsidP="003152AA">
            <w:pPr>
              <w:spacing w:after="0" w:line="240" w:lineRule="auto"/>
              <w:ind w:left="-108"/>
              <w:jc w:val="center"/>
              <w:rPr>
                <w:rFonts w:ascii="Times New Roman" w:hAnsi="Times New Roman" w:cs="Times New Roman"/>
                <w:b/>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Недопущення забруд</w:t>
            </w:r>
            <w:r w:rsidRPr="00E914F0">
              <w:rPr>
                <w:rFonts w:ascii="Times New Roman" w:hAnsi="Times New Roman" w:cs="Times New Roman"/>
                <w:color w:val="000000" w:themeColor="text1"/>
                <w:spacing w:val="-4"/>
                <w:lang w:val="uk-UA"/>
              </w:rPr>
              <w:softHyphen/>
              <w:t>нення підземних вод.</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Поліпшення технічного стану та благоустрою водойм (розчищення озер, малих річок, каналів та інших водойм).</w:t>
            </w:r>
          </w:p>
        </w:tc>
        <w:tc>
          <w:tcPr>
            <w:tcW w:w="2410" w:type="dxa"/>
            <w:vMerge/>
          </w:tcPr>
          <w:p w:rsidR="003152AA" w:rsidRPr="00E914F0" w:rsidRDefault="003152AA" w:rsidP="003152AA">
            <w:pPr>
              <w:spacing w:after="0" w:line="240" w:lineRule="auto"/>
              <w:ind w:left="-108"/>
              <w:jc w:val="center"/>
              <w:rPr>
                <w:rFonts w:ascii="Times New Roman" w:hAnsi="Times New Roman" w:cs="Times New Roman"/>
                <w:color w:val="000000" w:themeColor="text1"/>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Покращення гідрологічного режиму водних об’єктів</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lang w:val="uk-UA"/>
              </w:rPr>
              <w:t>Завдання 2. Досягнення безпечного для здоров’я людини стану навколишнього природного середовища, підвищення рівня суспільної екологічної свідомості</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proofErr w:type="spellStart"/>
            <w:r w:rsidRPr="00E914F0">
              <w:rPr>
                <w:rFonts w:ascii="Times New Roman" w:hAnsi="Times New Roman" w:cs="Times New Roman"/>
                <w:color w:val="000000" w:themeColor="text1"/>
                <w:lang w:val="uk-UA"/>
              </w:rPr>
              <w:t>Апгрейдінг</w:t>
            </w:r>
            <w:proofErr w:type="spellEnd"/>
            <w:r w:rsidRPr="00E914F0">
              <w:rPr>
                <w:rFonts w:ascii="Times New Roman" w:hAnsi="Times New Roman" w:cs="Times New Roman"/>
                <w:color w:val="000000" w:themeColor="text1"/>
                <w:lang w:val="uk-UA"/>
              </w:rPr>
              <w:t xml:space="preserve"> природоохоронного менталітету населення.</w:t>
            </w:r>
          </w:p>
        </w:tc>
        <w:tc>
          <w:tcPr>
            <w:tcW w:w="2410" w:type="dxa"/>
            <w:vMerge w:val="restart"/>
          </w:tcPr>
          <w:p w:rsidR="003152AA" w:rsidRPr="00E914F0" w:rsidRDefault="003152AA" w:rsidP="003152AA">
            <w:pPr>
              <w:spacing w:after="0" w:line="240" w:lineRule="auto"/>
              <w:jc w:val="center"/>
              <w:rPr>
                <w:rFonts w:ascii="Times New Roman" w:hAnsi="Times New Roman" w:cs="Times New Roman"/>
                <w:b/>
                <w:color w:val="000000" w:themeColor="text1"/>
                <w:spacing w:val="-4"/>
                <w:lang w:val="uk-UA"/>
              </w:rPr>
            </w:pPr>
            <w:r w:rsidRPr="00E914F0">
              <w:rPr>
                <w:rFonts w:ascii="Times New Roman" w:hAnsi="Times New Roman" w:cs="Times New Roman"/>
                <w:color w:val="000000" w:themeColor="text1"/>
                <w:lang w:val="uk-UA"/>
              </w:rPr>
              <w:t>Відділ житлово-комунального господарства міської ради, ЗМІ</w:t>
            </w:r>
          </w:p>
        </w:tc>
        <w:tc>
          <w:tcPr>
            <w:tcW w:w="2835" w:type="dxa"/>
            <w:vMerge w:val="restart"/>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Підвищення рівня екологічної свідомості та забезпечення широкого доступу громадськості до екологічної інформації.</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 xml:space="preserve">Поширення екологічної інформації природоохоронного спрямування через офіційні </w:t>
            </w:r>
            <w:proofErr w:type="spellStart"/>
            <w:r w:rsidRPr="00E914F0">
              <w:rPr>
                <w:rFonts w:ascii="Times New Roman" w:hAnsi="Times New Roman" w:cs="Times New Roman"/>
                <w:color w:val="000000" w:themeColor="text1"/>
                <w:lang w:val="uk-UA"/>
              </w:rPr>
              <w:t>веб-сайти</w:t>
            </w:r>
            <w:proofErr w:type="spellEnd"/>
            <w:r w:rsidRPr="00E914F0">
              <w:rPr>
                <w:rFonts w:ascii="Times New Roman" w:hAnsi="Times New Roman" w:cs="Times New Roman"/>
                <w:color w:val="000000" w:themeColor="text1"/>
                <w:lang w:val="uk-UA"/>
              </w:rPr>
              <w:t xml:space="preserve"> міської ради, ЗМІ.</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E914F0" w:rsidRDefault="003152AA" w:rsidP="003152AA">
            <w:pPr>
              <w:spacing w:after="0" w:line="240" w:lineRule="auto"/>
              <w:jc w:val="both"/>
              <w:rPr>
                <w:rFonts w:ascii="Times New Roman" w:hAnsi="Times New Roman" w:cs="Times New Roman"/>
                <w:b/>
                <w:color w:val="000000" w:themeColor="text1"/>
                <w:lang w:val="uk-UA"/>
              </w:rPr>
            </w:pP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685" w:type="dxa"/>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Проведення роз’яснювальної роботи серед населення щодо бережного ставлення до навколишнього середовища</w:t>
            </w:r>
          </w:p>
        </w:tc>
        <w:tc>
          <w:tcPr>
            <w:tcW w:w="2410" w:type="dxa"/>
            <w:vMerge/>
          </w:tcPr>
          <w:p w:rsidR="003152AA" w:rsidRPr="00E914F0"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Забезпечення екологічної безпеки, поліпшення стану навколишнього природного середовища</w:t>
            </w:r>
          </w:p>
        </w:tc>
      </w:tr>
      <w:tr w:rsidR="003152AA" w:rsidRPr="00E914F0" w:rsidTr="000449C4">
        <w:tc>
          <w:tcPr>
            <w:tcW w:w="9498" w:type="dxa"/>
            <w:gridSpan w:val="4"/>
          </w:tcPr>
          <w:p w:rsidR="003152AA" w:rsidRPr="00E914F0" w:rsidRDefault="003152AA" w:rsidP="003152AA">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
                <w:i/>
                <w:color w:val="000000" w:themeColor="text1"/>
                <w:spacing w:val="-4"/>
                <w:lang w:val="uk-UA"/>
              </w:rPr>
              <w:t>Завдання 3. Захист населення і територій від надзвичайних ситуацій, надання допомоги у разі виникнення надзвичайних ситуацій</w:t>
            </w:r>
          </w:p>
        </w:tc>
      </w:tr>
      <w:tr w:rsidR="003152AA" w:rsidRPr="003538AB" w:rsidTr="000449C4">
        <w:tc>
          <w:tcPr>
            <w:tcW w:w="568" w:type="dxa"/>
          </w:tcPr>
          <w:p w:rsidR="003152AA" w:rsidRPr="00E914F0" w:rsidRDefault="003152AA" w:rsidP="003152AA">
            <w:pPr>
              <w:spacing w:after="0" w:line="240" w:lineRule="auto"/>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Попередження виникнення пожеж, надзвичайних ситуацій та подій, випадків загибелі та травмування людей на них.</w:t>
            </w:r>
          </w:p>
        </w:tc>
        <w:tc>
          <w:tcPr>
            <w:tcW w:w="2410" w:type="dxa"/>
            <w:vMerge w:val="restart"/>
          </w:tcPr>
          <w:p w:rsidR="003152AA" w:rsidRPr="00E914F0" w:rsidRDefault="00BD6E31" w:rsidP="003152AA">
            <w:pPr>
              <w:spacing w:after="0" w:line="240" w:lineRule="auto"/>
              <w:ind w:left="-108" w:right="34"/>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Сектор</w:t>
            </w:r>
            <w:r w:rsidR="003152AA" w:rsidRPr="00E914F0">
              <w:rPr>
                <w:rFonts w:ascii="Times New Roman" w:hAnsi="Times New Roman" w:cs="Times New Roman"/>
                <w:color w:val="000000" w:themeColor="text1"/>
                <w:lang w:val="uk-UA"/>
              </w:rPr>
              <w:t xml:space="preserve"> </w:t>
            </w:r>
            <w:r w:rsidR="003152AA" w:rsidRPr="00E914F0">
              <w:rPr>
                <w:rFonts w:ascii="Times New Roman" w:hAnsi="Times New Roman" w:cs="Times New Roman"/>
                <w:color w:val="000000" w:themeColor="text1"/>
                <w:shd w:val="clear" w:color="auto" w:fill="FFFFFF"/>
                <w:lang w:val="uk-UA"/>
              </w:rPr>
              <w:t xml:space="preserve">з питань цивільного захисту, оборонної та мобілізаційної роботи міської ради, </w:t>
            </w:r>
            <w:r w:rsidR="003152AA" w:rsidRPr="00E914F0">
              <w:rPr>
                <w:rFonts w:ascii="Times New Roman" w:hAnsi="Times New Roman" w:cs="Times New Roman"/>
                <w:color w:val="000000" w:themeColor="text1"/>
                <w:shd w:val="clear" w:color="auto" w:fill="FFFFFF"/>
                <w:lang w:val="uk-UA"/>
              </w:rPr>
              <w:lastRenderedPageBreak/>
              <w:t>підприємства, установи, організації громади</w:t>
            </w: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lastRenderedPageBreak/>
              <w:t>Зменшення кількості пожеж, випадків загибелі та травмування людей на них, мінімізація економіч</w:t>
            </w:r>
            <w:r w:rsidRPr="00E914F0">
              <w:rPr>
                <w:rFonts w:ascii="Times New Roman" w:hAnsi="Times New Roman" w:cs="Times New Roman"/>
                <w:color w:val="000000" w:themeColor="text1"/>
                <w:spacing w:val="-4"/>
                <w:lang w:val="uk-UA"/>
              </w:rPr>
              <w:softHyphen/>
              <w:t xml:space="preserve">них збитків від пожеж. </w:t>
            </w:r>
          </w:p>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lastRenderedPageBreak/>
              <w:t>Зниження рівня ризику виникнення надзвичайних ситуацій, поліпшення ефек</w:t>
            </w:r>
            <w:r w:rsidRPr="00E914F0">
              <w:rPr>
                <w:rFonts w:ascii="Times New Roman" w:hAnsi="Times New Roman" w:cs="Times New Roman"/>
                <w:color w:val="000000" w:themeColor="text1"/>
                <w:spacing w:val="-4"/>
                <w:lang w:val="uk-UA"/>
              </w:rPr>
              <w:softHyphen/>
              <w:t>тивності оператив</w:t>
            </w:r>
            <w:r w:rsidRPr="00E914F0">
              <w:rPr>
                <w:rFonts w:ascii="Times New Roman" w:hAnsi="Times New Roman" w:cs="Times New Roman"/>
                <w:color w:val="000000" w:themeColor="text1"/>
                <w:spacing w:val="-4"/>
                <w:lang w:val="uk-UA"/>
              </w:rPr>
              <w:softHyphen/>
              <w:t>ного реагування та змен</w:t>
            </w:r>
            <w:r w:rsidRPr="00E914F0">
              <w:rPr>
                <w:rFonts w:ascii="Times New Roman" w:hAnsi="Times New Roman" w:cs="Times New Roman"/>
                <w:color w:val="000000" w:themeColor="text1"/>
                <w:spacing w:val="-4"/>
                <w:lang w:val="uk-UA"/>
              </w:rPr>
              <w:softHyphen/>
              <w:t>шення матеріальних збит</w:t>
            </w:r>
            <w:r w:rsidRPr="00E914F0">
              <w:rPr>
                <w:rFonts w:ascii="Times New Roman" w:hAnsi="Times New Roman" w:cs="Times New Roman"/>
                <w:color w:val="000000" w:themeColor="text1"/>
                <w:spacing w:val="-4"/>
                <w:lang w:val="uk-UA"/>
              </w:rPr>
              <w:softHyphen/>
              <w:t>ків і втрат у разі виник</w:t>
            </w:r>
            <w:r w:rsidRPr="00E914F0">
              <w:rPr>
                <w:rFonts w:ascii="Times New Roman" w:hAnsi="Times New Roman" w:cs="Times New Roman"/>
                <w:color w:val="000000" w:themeColor="text1"/>
                <w:spacing w:val="-4"/>
                <w:lang w:val="uk-UA"/>
              </w:rPr>
              <w:softHyphen/>
              <w:t>нення таких ситуацій.</w:t>
            </w:r>
          </w:p>
        </w:tc>
      </w:tr>
      <w:tr w:rsidR="003152AA" w:rsidRPr="003538AB"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11.</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Створення місцевого матеріального резерву та контроль за створенням об’єктових запасів матеріально-технічних ресурсів для ліквідації надзвичайних ситуацій і їх наслідків.</w:t>
            </w:r>
          </w:p>
        </w:tc>
        <w:tc>
          <w:tcPr>
            <w:tcW w:w="2410" w:type="dxa"/>
            <w:vMerge/>
          </w:tcPr>
          <w:p w:rsidR="003152AA" w:rsidRPr="00E914F0" w:rsidRDefault="003152AA" w:rsidP="003152AA">
            <w:pPr>
              <w:spacing w:after="0" w:line="240" w:lineRule="auto"/>
              <w:ind w:left="-108" w:firstLine="108"/>
              <w:jc w:val="center"/>
              <w:rPr>
                <w:rFonts w:ascii="Times New Roman" w:hAnsi="Times New Roman" w:cs="Times New Roman"/>
                <w:iCs/>
                <w:color w:val="000000" w:themeColor="text1"/>
                <w:spacing w:val="-4"/>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Своєчасна ліквідація надзвичайних ситуацій та їх наслідків.</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b/>
                <w:bCs/>
                <w:i/>
                <w:iCs/>
                <w:noProof/>
                <w:color w:val="000000" w:themeColor="text1"/>
                <w:lang w:val="uk-UA"/>
              </w:rPr>
            </w:pPr>
            <w:r w:rsidRPr="00E914F0">
              <w:rPr>
                <w:rFonts w:ascii="Times New Roman" w:hAnsi="Times New Roman" w:cs="Times New Roman"/>
                <w:color w:val="000000" w:themeColor="text1"/>
                <w:lang w:val="uk-UA"/>
              </w:rPr>
              <w:t>Створення нових та відновлення роботи існуючих місцевих пожежних команд.</w:t>
            </w:r>
          </w:p>
        </w:tc>
        <w:tc>
          <w:tcPr>
            <w:tcW w:w="2410" w:type="dxa"/>
            <w:vMerge/>
          </w:tcPr>
          <w:p w:rsidR="003152AA" w:rsidRPr="00E914F0" w:rsidRDefault="003152AA" w:rsidP="003152AA">
            <w:pPr>
              <w:spacing w:after="0" w:line="240" w:lineRule="auto"/>
              <w:jc w:val="center"/>
              <w:rPr>
                <w:rFonts w:ascii="Times New Roman" w:hAnsi="Times New Roman" w:cs="Times New Roman"/>
                <w:iCs/>
                <w:color w:val="000000" w:themeColor="text1"/>
                <w:spacing w:val="-4"/>
                <w:szCs w:val="20"/>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lang w:val="uk-UA"/>
              </w:rPr>
              <w:t>Недопущення виникненню надзвичайних ситуацій.</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w:t>
            </w:r>
          </w:p>
        </w:tc>
        <w:tc>
          <w:tcPr>
            <w:tcW w:w="3685" w:type="dxa"/>
          </w:tcPr>
          <w:p w:rsidR="003152AA" w:rsidRPr="00E914F0" w:rsidRDefault="003152AA" w:rsidP="003152AA">
            <w:pPr>
              <w:autoSpaceDE w:val="0"/>
              <w:autoSpaceDN w:val="0"/>
              <w:adjustRightInd w:val="0"/>
              <w:spacing w:after="0" w:line="240" w:lineRule="auto"/>
              <w:jc w:val="both"/>
              <w:rPr>
                <w:rFonts w:ascii="Times New Roman" w:hAnsi="Times New Roman" w:cs="Times New Roman"/>
                <w:b/>
                <w:bCs/>
                <w:i/>
                <w:iCs/>
                <w:noProof/>
                <w:color w:val="000000" w:themeColor="text1"/>
                <w:lang w:val="uk-UA"/>
              </w:rPr>
            </w:pPr>
            <w:r w:rsidRPr="00E914F0">
              <w:rPr>
                <w:rFonts w:ascii="Times New Roman" w:hAnsi="Times New Roman" w:cs="Times New Roman"/>
                <w:color w:val="000000" w:themeColor="text1"/>
                <w:lang w:val="uk-UA"/>
              </w:rPr>
              <w:t>Здійснення комплексних перевірок стану реалізації заходів державної політики у сфері захисту населення і територій від надзвичайних ситуацій.</w:t>
            </w:r>
          </w:p>
        </w:tc>
        <w:tc>
          <w:tcPr>
            <w:tcW w:w="2410" w:type="dxa"/>
            <w:vMerge/>
          </w:tcPr>
          <w:p w:rsidR="003152AA" w:rsidRPr="00E914F0" w:rsidRDefault="003152AA" w:rsidP="003152AA">
            <w:pPr>
              <w:spacing w:after="0" w:line="240" w:lineRule="auto"/>
              <w:jc w:val="center"/>
              <w:rPr>
                <w:rFonts w:ascii="Times New Roman" w:hAnsi="Times New Roman" w:cs="Times New Roman"/>
                <w:iCs/>
                <w:color w:val="000000" w:themeColor="text1"/>
                <w:spacing w:val="-4"/>
                <w:szCs w:val="20"/>
                <w:lang w:val="uk-UA"/>
              </w:rPr>
            </w:pPr>
          </w:p>
        </w:tc>
        <w:tc>
          <w:tcPr>
            <w:tcW w:w="2835" w:type="dxa"/>
          </w:tcPr>
          <w:p w:rsidR="003152AA" w:rsidRPr="00E914F0" w:rsidRDefault="003152AA" w:rsidP="003152AA">
            <w:pPr>
              <w:spacing w:after="0" w:line="240" w:lineRule="auto"/>
              <w:jc w:val="both"/>
              <w:rPr>
                <w:rFonts w:ascii="Times New Roman" w:hAnsi="Times New Roman" w:cs="Times New Roman"/>
                <w:color w:val="000000" w:themeColor="text1"/>
                <w:spacing w:val="-4"/>
                <w:lang w:val="uk-UA"/>
              </w:rPr>
            </w:pPr>
            <w:r w:rsidRPr="00E914F0">
              <w:rPr>
                <w:rFonts w:ascii="Times New Roman" w:hAnsi="Times New Roman" w:cs="Times New Roman"/>
                <w:color w:val="000000" w:themeColor="text1"/>
                <w:spacing w:val="-4"/>
                <w:lang w:val="uk-UA"/>
              </w:rPr>
              <w:t>Попередження надзвичайних ситуації у громаді</w:t>
            </w:r>
          </w:p>
        </w:tc>
      </w:tr>
      <w:tr w:rsidR="003152AA" w:rsidRPr="00E914F0" w:rsidTr="000449C4">
        <w:tc>
          <w:tcPr>
            <w:tcW w:w="568" w:type="dxa"/>
          </w:tcPr>
          <w:p w:rsidR="003152AA" w:rsidRPr="00E914F0" w:rsidRDefault="003152AA" w:rsidP="003152AA">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14.</w:t>
            </w:r>
          </w:p>
        </w:tc>
        <w:tc>
          <w:tcPr>
            <w:tcW w:w="368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Утримання в постійній готовності до використання за призначенням  захисних споруд.</w:t>
            </w:r>
          </w:p>
        </w:tc>
        <w:tc>
          <w:tcPr>
            <w:tcW w:w="2410" w:type="dxa"/>
            <w:vMerge/>
          </w:tcPr>
          <w:p w:rsidR="003152AA" w:rsidRPr="00E914F0"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E914F0" w:rsidRDefault="003152AA" w:rsidP="003152AA">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spacing w:val="-4"/>
                <w:lang w:val="uk-UA"/>
              </w:rPr>
              <w:t>Укриття населення від засобів масового ураження в особливий період та під час надзвичайних ситуацій у мирний час.</w:t>
            </w:r>
          </w:p>
        </w:tc>
      </w:tr>
      <w:bookmarkEnd w:id="20"/>
    </w:tbl>
    <w:p w:rsidR="003152AA" w:rsidRPr="00E914F0" w:rsidRDefault="003152AA" w:rsidP="003152AA">
      <w:pPr>
        <w:spacing w:after="0" w:line="240" w:lineRule="auto"/>
        <w:ind w:firstLine="851"/>
        <w:jc w:val="both"/>
        <w:rPr>
          <w:rFonts w:ascii="Times New Roman" w:hAnsi="Times New Roman" w:cs="Times New Roman"/>
          <w:b/>
          <w:color w:val="000000" w:themeColor="text1"/>
          <w:spacing w:val="-6"/>
          <w:szCs w:val="28"/>
          <w:lang w:val="uk-UA"/>
        </w:rPr>
      </w:pPr>
    </w:p>
    <w:p w:rsidR="003152AA" w:rsidRPr="00E914F0"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pacing w:val="-6"/>
          <w:sz w:val="28"/>
          <w:szCs w:val="28"/>
          <w:lang w:val="uk-UA"/>
        </w:rPr>
        <w:t>3. Джерела фінансування програми економічного і соціального розвитку Новгород-Сіверської місько</w:t>
      </w:r>
      <w:r w:rsidR="00BD6E31" w:rsidRPr="00E914F0">
        <w:rPr>
          <w:rFonts w:ascii="Times New Roman" w:hAnsi="Times New Roman" w:cs="Times New Roman"/>
          <w:b/>
          <w:color w:val="000000" w:themeColor="text1"/>
          <w:spacing w:val="-6"/>
          <w:sz w:val="28"/>
          <w:szCs w:val="28"/>
          <w:lang w:val="uk-UA"/>
        </w:rPr>
        <w:t>ї територіальної громади на 2022</w:t>
      </w:r>
      <w:r w:rsidRPr="00E914F0">
        <w:rPr>
          <w:rFonts w:ascii="Times New Roman" w:hAnsi="Times New Roman" w:cs="Times New Roman"/>
          <w:b/>
          <w:color w:val="000000" w:themeColor="text1"/>
          <w:spacing w:val="-6"/>
          <w:sz w:val="28"/>
          <w:szCs w:val="28"/>
          <w:lang w:val="uk-UA"/>
        </w:rPr>
        <w:t xml:space="preserve"> рік</w:t>
      </w:r>
      <w:r w:rsidRPr="00E914F0">
        <w:rPr>
          <w:rFonts w:ascii="Times New Roman" w:hAnsi="Times New Roman" w:cs="Times New Roman"/>
          <w:color w:val="000000" w:themeColor="text1"/>
          <w:sz w:val="28"/>
          <w:szCs w:val="28"/>
          <w:lang w:val="uk-UA"/>
        </w:rPr>
        <w:t xml:space="preserve"> </w:t>
      </w:r>
    </w:p>
    <w:p w:rsidR="003152AA" w:rsidRPr="00E914F0" w:rsidRDefault="003152AA" w:rsidP="003152AA">
      <w:pPr>
        <w:spacing w:after="0" w:line="240" w:lineRule="auto"/>
        <w:ind w:firstLine="851"/>
        <w:jc w:val="both"/>
        <w:rPr>
          <w:rFonts w:ascii="Times New Roman" w:hAnsi="Times New Roman" w:cs="Times New Roman"/>
          <w:color w:val="000000" w:themeColor="text1"/>
          <w:sz w:val="28"/>
          <w:szCs w:val="28"/>
          <w:lang w:val="uk-UA"/>
        </w:rPr>
      </w:pPr>
    </w:p>
    <w:p w:rsidR="003152AA" w:rsidRPr="00E914F0"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відповідних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3152AA" w:rsidRDefault="003152AA" w:rsidP="0005759E">
      <w:pPr>
        <w:tabs>
          <w:tab w:val="left" w:pos="567"/>
          <w:tab w:val="right" w:leader="dot" w:pos="9214"/>
        </w:tabs>
        <w:spacing w:after="0" w:line="240" w:lineRule="auto"/>
        <w:jc w:val="both"/>
        <w:rPr>
          <w:rFonts w:ascii="Times New Roman" w:hAnsi="Times New Roman" w:cs="Times New Roman"/>
          <w:b/>
          <w:bCs/>
          <w:i/>
          <w:iCs/>
          <w:noProof/>
          <w:color w:val="000000" w:themeColor="text1"/>
          <w:sz w:val="28"/>
          <w:szCs w:val="28"/>
          <w:lang w:val="uk-UA"/>
        </w:rPr>
      </w:pPr>
    </w:p>
    <w:p w:rsidR="00E914F0" w:rsidRPr="00E914F0" w:rsidRDefault="00E914F0" w:rsidP="0005759E">
      <w:pPr>
        <w:tabs>
          <w:tab w:val="left" w:pos="567"/>
          <w:tab w:val="right" w:leader="dot" w:pos="9214"/>
        </w:tabs>
        <w:spacing w:after="0" w:line="240" w:lineRule="auto"/>
        <w:jc w:val="both"/>
        <w:rPr>
          <w:rFonts w:ascii="Times New Roman" w:hAnsi="Times New Roman" w:cs="Times New Roman"/>
          <w:b/>
          <w:bCs/>
          <w:i/>
          <w:iCs/>
          <w:noProof/>
          <w:color w:val="000000" w:themeColor="text1"/>
          <w:sz w:val="28"/>
          <w:szCs w:val="28"/>
          <w:lang w:val="uk-UA"/>
        </w:rPr>
      </w:pPr>
    </w:p>
    <w:p w:rsidR="00700A85" w:rsidRPr="00E914F0" w:rsidRDefault="00B21C3D" w:rsidP="00B21C3D">
      <w:pPr>
        <w:spacing w:after="0" w:line="240" w:lineRule="auto"/>
        <w:rPr>
          <w:rFonts w:ascii="Times New Roman" w:hAnsi="Times New Roman" w:cs="Times New Roman"/>
          <w:color w:val="000000" w:themeColor="text1"/>
          <w:sz w:val="40"/>
          <w:szCs w:val="40"/>
          <w:lang w:val="uk-UA"/>
        </w:rPr>
      </w:pPr>
      <w:r>
        <w:rPr>
          <w:rFonts w:ascii="Times New Roman" w:hAnsi="Times New Roman" w:cs="Times New Roman"/>
          <w:bCs/>
          <w:color w:val="000000" w:themeColor="text1"/>
          <w:sz w:val="28"/>
          <w:szCs w:val="28"/>
          <w:lang w:val="uk-UA"/>
        </w:rPr>
        <w:t>Секретар міської ради</w:t>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t>Ю. Лакоза</w:t>
      </w: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sectPr w:rsidR="00700A85" w:rsidRPr="00E914F0" w:rsidSect="0005759E">
          <w:headerReference w:type="even" r:id="rId14"/>
          <w:headerReference w:type="default" r:id="rId15"/>
          <w:footerReference w:type="even" r:id="rId16"/>
          <w:type w:val="oddPage"/>
          <w:pgSz w:w="11906" w:h="16838"/>
          <w:pgMar w:top="1134" w:right="567" w:bottom="1135" w:left="1701" w:header="425" w:footer="454" w:gutter="0"/>
          <w:paperSrc w:first="1" w:other="1"/>
          <w:pgNumType w:start="1"/>
          <w:cols w:space="708"/>
          <w:titlePg/>
        </w:sect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E914F0" w:rsidRDefault="00B904E4" w:rsidP="00B904E4">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Додаток 1</w:t>
      </w:r>
    </w:p>
    <w:p w:rsidR="00B904E4" w:rsidRPr="00E914F0"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E914F0" w:rsidRDefault="00B904E4" w:rsidP="00B904E4">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ОСНОВНІ ПРОГНОЗНІ ПОКАЗНИКИ</w:t>
      </w:r>
    </w:p>
    <w:p w:rsidR="00B904E4" w:rsidRDefault="00B904E4" w:rsidP="00B904E4">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i/>
          <w:color w:val="000000" w:themeColor="text1"/>
          <w:sz w:val="40"/>
          <w:szCs w:val="40"/>
          <w:lang w:val="uk-UA"/>
        </w:rPr>
        <w:t>СОЦІАЛЬНО-ЕКОНОМІЧНОГО РОЗВИТКУ НОВГОРОД-СІВЕРСЬКОЇ МІСЬКОЇ ТЕРИТОРІАЛЬНОЇ ГРОМАДИ НА 2022 РІК</w:t>
      </w:r>
    </w:p>
    <w:p w:rsidR="00B904E4" w:rsidRDefault="00B904E4" w:rsidP="00700A85">
      <w:pPr>
        <w:spacing w:after="0" w:line="240" w:lineRule="auto"/>
        <w:jc w:val="center"/>
        <w:rPr>
          <w:rFonts w:ascii="Times New Roman" w:hAnsi="Times New Roman" w:cs="Times New Roman"/>
          <w:b/>
          <w:color w:val="000000" w:themeColor="text1"/>
          <w:sz w:val="28"/>
          <w:szCs w:val="28"/>
          <w:lang w:val="uk-UA"/>
        </w:rPr>
      </w:pPr>
    </w:p>
    <w:p w:rsidR="00B904E4" w:rsidRDefault="00B904E4" w:rsidP="00700A85">
      <w:pPr>
        <w:spacing w:after="0" w:line="240" w:lineRule="auto"/>
        <w:jc w:val="center"/>
        <w:rPr>
          <w:rFonts w:ascii="Times New Roman" w:hAnsi="Times New Roman" w:cs="Times New Roman"/>
          <w:b/>
          <w:color w:val="000000" w:themeColor="text1"/>
          <w:sz w:val="28"/>
          <w:szCs w:val="28"/>
          <w:lang w:val="uk-UA"/>
        </w:rPr>
      </w:pPr>
    </w:p>
    <w:p w:rsidR="00B904E4" w:rsidRDefault="00B904E4">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br w:type="page"/>
      </w: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lastRenderedPageBreak/>
        <w:t>Промисловість</w:t>
      </w:r>
    </w:p>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38"/>
        <w:gridCol w:w="1260"/>
        <w:gridCol w:w="1311"/>
        <w:gridCol w:w="1311"/>
        <w:gridCol w:w="1077"/>
      </w:tblGrid>
      <w:tr w:rsidR="00700A85" w:rsidRPr="00E914F0" w:rsidTr="005214E4">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proofErr w:type="spellStart"/>
            <w:r w:rsidRPr="00E914F0">
              <w:rPr>
                <w:rFonts w:ascii="Times New Roman" w:hAnsi="Times New Roman" w:cs="Times New Roman"/>
                <w:b/>
                <w:color w:val="000000" w:themeColor="text1"/>
                <w:lang w:val="uk-UA"/>
              </w:rPr>
              <w:t>очік</w:t>
            </w:r>
            <w:proofErr w:type="spellEnd"/>
            <w:r w:rsidRPr="00E914F0">
              <w:rPr>
                <w:rFonts w:ascii="Times New Roman" w:hAnsi="Times New Roman" w:cs="Times New Roman"/>
                <w:b/>
                <w:color w:val="000000" w:themeColor="text1"/>
                <w:lang w:val="uk-UA"/>
              </w:rPr>
              <w:t>.</w:t>
            </w:r>
          </w:p>
        </w:tc>
        <w:tc>
          <w:tcPr>
            <w:tcW w:w="1077"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r>
      <w:tr w:rsidR="00700A85" w:rsidRPr="00E914F0" w:rsidTr="005214E4">
        <w:trPr>
          <w:trHeight w:val="618"/>
          <w:tblHeader/>
        </w:trPr>
        <w:tc>
          <w:tcPr>
            <w:tcW w:w="4538"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right="116"/>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E914F0">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w:t>
            </w:r>
          </w:p>
        </w:tc>
        <w:tc>
          <w:tcPr>
            <w:tcW w:w="13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570,5</w:t>
            </w:r>
          </w:p>
        </w:tc>
        <w:tc>
          <w:tcPr>
            <w:tcW w:w="13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664,1</w:t>
            </w:r>
          </w:p>
        </w:tc>
        <w:tc>
          <w:tcPr>
            <w:tcW w:w="1077" w:type="dxa"/>
            <w:tcBorders>
              <w:top w:val="single" w:sz="4" w:space="0" w:color="auto"/>
              <w:left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686,2</w:t>
            </w:r>
          </w:p>
        </w:tc>
      </w:tr>
      <w:tr w:rsidR="00700A85" w:rsidRPr="00E914F0" w:rsidTr="005214E4">
        <w:tc>
          <w:tcPr>
            <w:tcW w:w="4538" w:type="dxa"/>
          </w:tcPr>
          <w:p w:rsidR="00700A85" w:rsidRPr="00E914F0" w:rsidRDefault="00700A85" w:rsidP="00700A85">
            <w:pPr>
              <w:spacing w:after="0" w:line="240" w:lineRule="auto"/>
              <w:ind w:right="116"/>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грн</w:t>
            </w:r>
          </w:p>
        </w:tc>
        <w:tc>
          <w:tcPr>
            <w:tcW w:w="1311"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22729</w:t>
            </w:r>
          </w:p>
        </w:tc>
        <w:tc>
          <w:tcPr>
            <w:tcW w:w="1311"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26996</w:t>
            </w:r>
          </w:p>
        </w:tc>
        <w:tc>
          <w:tcPr>
            <w:tcW w:w="1077"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28473</w:t>
            </w:r>
          </w:p>
        </w:tc>
      </w:tr>
      <w:tr w:rsidR="00700A85" w:rsidRPr="00E914F0" w:rsidTr="005214E4">
        <w:tc>
          <w:tcPr>
            <w:tcW w:w="4538" w:type="dxa"/>
          </w:tcPr>
          <w:p w:rsidR="00700A85" w:rsidRPr="00E914F0" w:rsidRDefault="00700A85" w:rsidP="00700A85">
            <w:pPr>
              <w:spacing w:after="0" w:line="240" w:lineRule="auto"/>
              <w:ind w:right="116"/>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Розрахунковий індекс виробництва промислової продукції у порівняних цінах (до попереднього року)</w:t>
            </w:r>
          </w:p>
        </w:tc>
        <w:tc>
          <w:tcPr>
            <w:tcW w:w="1260"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311"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101,8</w:t>
            </w:r>
          </w:p>
        </w:tc>
        <w:tc>
          <w:tcPr>
            <w:tcW w:w="1311"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105,1</w:t>
            </w:r>
          </w:p>
        </w:tc>
        <w:tc>
          <w:tcPr>
            <w:tcW w:w="1077" w:type="dxa"/>
            <w:vAlign w:val="center"/>
          </w:tcPr>
          <w:p w:rsidR="00700A85" w:rsidRPr="00E914F0"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103,4</w:t>
            </w: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Аграрний комплекс</w:t>
      </w: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p>
    <w:p w:rsidR="00700A85" w:rsidRPr="00E914F0" w:rsidRDefault="00700A85" w:rsidP="00700A85">
      <w:pPr>
        <w:spacing w:after="0" w:line="240" w:lineRule="auto"/>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417"/>
        <w:gridCol w:w="1418"/>
        <w:gridCol w:w="1276"/>
        <w:gridCol w:w="1275"/>
      </w:tblGrid>
      <w:tr w:rsidR="00700A85" w:rsidRPr="00E914F0" w:rsidTr="005214E4">
        <w:trPr>
          <w:trHeight w:val="451"/>
          <w:tblHeader/>
        </w:trPr>
        <w:tc>
          <w:tcPr>
            <w:tcW w:w="41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417"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418"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276"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proofErr w:type="spellStart"/>
            <w:r w:rsidRPr="00E914F0">
              <w:rPr>
                <w:rFonts w:ascii="Times New Roman" w:hAnsi="Times New Roman" w:cs="Times New Roman"/>
                <w:b/>
                <w:color w:val="000000" w:themeColor="text1"/>
                <w:lang w:val="uk-UA"/>
              </w:rPr>
              <w:t>очік</w:t>
            </w:r>
            <w:proofErr w:type="spellEnd"/>
            <w:r w:rsidRPr="00E914F0">
              <w:rPr>
                <w:rFonts w:ascii="Times New Roman" w:hAnsi="Times New Roman" w:cs="Times New Roman"/>
                <w:b/>
                <w:color w:val="000000" w:themeColor="text1"/>
                <w:lang w:val="uk-UA"/>
              </w:rPr>
              <w:t>.</w:t>
            </w:r>
          </w:p>
        </w:tc>
        <w:tc>
          <w:tcPr>
            <w:tcW w:w="1275"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r>
      <w:tr w:rsidR="00700A85" w:rsidRPr="00E914F0" w:rsidTr="005214E4">
        <w:trPr>
          <w:trHeight w:val="428"/>
        </w:trPr>
        <w:tc>
          <w:tcPr>
            <w:tcW w:w="4111" w:type="dxa"/>
            <w:tcBorders>
              <w:bottom w:val="single" w:sz="4" w:space="0" w:color="auto"/>
            </w:tcBorders>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Загальна площа сільськогосподарських земель </w:t>
            </w:r>
            <w:r w:rsidRPr="00E914F0">
              <w:rPr>
                <w:rFonts w:ascii="Times New Roman" w:hAnsi="Times New Roman" w:cs="Times New Roman"/>
                <w:i/>
                <w:color w:val="000000" w:themeColor="text1"/>
                <w:sz w:val="28"/>
                <w:szCs w:val="28"/>
                <w:lang w:val="uk-UA"/>
              </w:rPr>
              <w:t>(на кінець року)</w:t>
            </w:r>
          </w:p>
        </w:tc>
        <w:tc>
          <w:tcPr>
            <w:tcW w:w="1417" w:type="dxa"/>
            <w:tcBorders>
              <w:bottom w:val="single" w:sz="4" w:space="0" w:color="auto"/>
            </w:tcBorders>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104,9</w:t>
            </w:r>
          </w:p>
        </w:tc>
        <w:tc>
          <w:tcPr>
            <w:tcW w:w="1276"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104,9</w:t>
            </w:r>
          </w:p>
        </w:tc>
        <w:tc>
          <w:tcPr>
            <w:tcW w:w="1275"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104,9</w:t>
            </w:r>
          </w:p>
        </w:tc>
      </w:tr>
      <w:tr w:rsidR="00700A85" w:rsidRPr="00E914F0" w:rsidTr="005214E4">
        <w:trPr>
          <w:trHeight w:val="550"/>
        </w:trPr>
        <w:tc>
          <w:tcPr>
            <w:tcW w:w="4111" w:type="dxa"/>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Всього сільськогосподарських угідь  </w:t>
            </w:r>
            <w:r w:rsidRPr="00E914F0">
              <w:rPr>
                <w:rFonts w:ascii="Times New Roman" w:hAnsi="Times New Roman" w:cs="Times New Roman"/>
                <w:i/>
                <w:color w:val="000000" w:themeColor="text1"/>
                <w:sz w:val="28"/>
                <w:szCs w:val="28"/>
                <w:lang w:val="uk-UA"/>
              </w:rPr>
              <w:t>(на кінець року)</w:t>
            </w:r>
            <w:r w:rsidRPr="00E914F0">
              <w:rPr>
                <w:rFonts w:ascii="Times New Roman" w:hAnsi="Times New Roman" w:cs="Times New Roman"/>
                <w:color w:val="000000" w:themeColor="text1"/>
                <w:sz w:val="28"/>
                <w:szCs w:val="28"/>
                <w:lang w:val="uk-UA"/>
              </w:rPr>
              <w:t>, з них:</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101,86</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101,86</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101,86</w:t>
            </w:r>
          </w:p>
        </w:tc>
      </w:tr>
      <w:tr w:rsidR="00700A85" w:rsidRPr="00E914F0" w:rsidTr="005214E4">
        <w:trPr>
          <w:trHeight w:val="233"/>
        </w:trPr>
        <w:tc>
          <w:tcPr>
            <w:tcW w:w="4111" w:type="dxa"/>
          </w:tcPr>
          <w:p w:rsidR="00700A85" w:rsidRPr="00E914F0"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рілля</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72,61</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72,38</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72,38</w:t>
            </w:r>
          </w:p>
        </w:tc>
      </w:tr>
      <w:tr w:rsidR="00700A85" w:rsidRPr="00E914F0" w:rsidTr="005214E4">
        <w:tc>
          <w:tcPr>
            <w:tcW w:w="4111" w:type="dxa"/>
          </w:tcPr>
          <w:p w:rsidR="00700A85" w:rsidRPr="00E914F0"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багаторічні насадження</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1,27</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1,27</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1,27</w:t>
            </w:r>
          </w:p>
        </w:tc>
      </w:tr>
      <w:tr w:rsidR="00700A85" w:rsidRPr="00E914F0" w:rsidTr="005214E4">
        <w:tc>
          <w:tcPr>
            <w:tcW w:w="4111" w:type="dxa"/>
          </w:tcPr>
          <w:p w:rsidR="00700A85" w:rsidRPr="00E914F0"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сіножаті</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14,69</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14,49</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14,49</w:t>
            </w:r>
          </w:p>
        </w:tc>
      </w:tr>
      <w:tr w:rsidR="00700A85" w:rsidRPr="00E914F0" w:rsidTr="005214E4">
        <w:tc>
          <w:tcPr>
            <w:tcW w:w="4111" w:type="dxa"/>
          </w:tcPr>
          <w:p w:rsidR="00700A85" w:rsidRPr="00E914F0"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пасовища</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11,72</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11,70</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11,70</w:t>
            </w:r>
          </w:p>
        </w:tc>
      </w:tr>
      <w:tr w:rsidR="00700A85" w:rsidRPr="00E914F0" w:rsidTr="005214E4">
        <w:tc>
          <w:tcPr>
            <w:tcW w:w="4111" w:type="dxa"/>
          </w:tcPr>
          <w:p w:rsidR="00700A85" w:rsidRPr="00E914F0"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перелоги</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1,55</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1,55</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1,55</w:t>
            </w:r>
          </w:p>
        </w:tc>
      </w:tr>
      <w:tr w:rsidR="00700A85" w:rsidRPr="00E914F0" w:rsidTr="005214E4">
        <w:trPr>
          <w:trHeight w:val="525"/>
        </w:trPr>
        <w:tc>
          <w:tcPr>
            <w:tcW w:w="4111" w:type="dxa"/>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Ліси та інші </w:t>
            </w:r>
            <w:proofErr w:type="spellStart"/>
            <w:r w:rsidRPr="00E914F0">
              <w:rPr>
                <w:rFonts w:ascii="Times New Roman" w:hAnsi="Times New Roman" w:cs="Times New Roman"/>
                <w:color w:val="000000" w:themeColor="text1"/>
                <w:sz w:val="28"/>
                <w:szCs w:val="28"/>
                <w:lang w:val="uk-UA"/>
              </w:rPr>
              <w:t>лісовкриті</w:t>
            </w:r>
            <w:proofErr w:type="spellEnd"/>
            <w:r w:rsidRPr="00E914F0">
              <w:rPr>
                <w:rFonts w:ascii="Times New Roman" w:hAnsi="Times New Roman" w:cs="Times New Roman"/>
                <w:color w:val="000000" w:themeColor="text1"/>
                <w:sz w:val="28"/>
                <w:szCs w:val="28"/>
                <w:lang w:val="uk-UA"/>
              </w:rPr>
              <w:t xml:space="preserve"> площі – всього </w:t>
            </w:r>
            <w:r w:rsidRPr="00E914F0">
              <w:rPr>
                <w:rFonts w:ascii="Times New Roman" w:hAnsi="Times New Roman" w:cs="Times New Roman"/>
                <w:i/>
                <w:color w:val="000000" w:themeColor="text1"/>
                <w:sz w:val="28"/>
                <w:szCs w:val="28"/>
                <w:lang w:val="uk-UA"/>
              </w:rPr>
              <w:t>(на кінець року)</w:t>
            </w:r>
          </w:p>
        </w:tc>
        <w:tc>
          <w:tcPr>
            <w:tcW w:w="1417" w:type="dxa"/>
            <w:vAlign w:val="center"/>
          </w:tcPr>
          <w:p w:rsidR="00700A85" w:rsidRPr="00E914F0"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га</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58,62</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58,63</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58,63</w:t>
            </w:r>
          </w:p>
        </w:tc>
      </w:tr>
      <w:tr w:rsidR="00700A85" w:rsidRPr="00E914F0" w:rsidTr="005214E4">
        <w:trPr>
          <w:trHeight w:val="1089"/>
        </w:trPr>
        <w:tc>
          <w:tcPr>
            <w:tcW w:w="4111" w:type="dxa"/>
          </w:tcPr>
          <w:p w:rsidR="00700A85" w:rsidRPr="00E914F0" w:rsidRDefault="00700A85" w:rsidP="00700A85">
            <w:pPr>
              <w:spacing w:after="0" w:line="240" w:lineRule="auto"/>
              <w:ind w:right="37"/>
              <w:jc w:val="both"/>
              <w:rPr>
                <w:rFonts w:ascii="Times New Roman" w:hAnsi="Times New Roman" w:cs="Times New Roman"/>
                <w:color w:val="000000" w:themeColor="text1"/>
                <w:sz w:val="28"/>
                <w:szCs w:val="28"/>
                <w:lang w:val="uk-UA"/>
              </w:rPr>
            </w:pPr>
            <w:r w:rsidRPr="00E914F0">
              <w:rPr>
                <w:rFonts w:ascii="Times New Roman" w:hAnsi="Times New Roman" w:cs="Times New Roman"/>
                <w:bCs/>
                <w:iCs/>
                <w:color w:val="000000" w:themeColor="text1"/>
                <w:sz w:val="28"/>
                <w:szCs w:val="28"/>
                <w:lang w:val="uk-UA"/>
              </w:rPr>
              <w:t xml:space="preserve">Виробництво продукції сільського господарства </w:t>
            </w:r>
            <w:r w:rsidRPr="00E914F0">
              <w:rPr>
                <w:rFonts w:ascii="Times New Roman" w:hAnsi="Times New Roman" w:cs="Times New Roman"/>
                <w:bCs/>
                <w:i/>
                <w:iCs/>
                <w:color w:val="000000" w:themeColor="text1"/>
                <w:sz w:val="28"/>
                <w:szCs w:val="28"/>
                <w:lang w:val="uk-UA"/>
              </w:rPr>
              <w:t xml:space="preserve"> </w:t>
            </w:r>
            <w:r w:rsidRPr="00E914F0">
              <w:rPr>
                <w:rFonts w:ascii="Times New Roman" w:hAnsi="Times New Roman" w:cs="Times New Roman"/>
                <w:i/>
                <w:color w:val="000000" w:themeColor="text1"/>
                <w:sz w:val="28"/>
                <w:szCs w:val="28"/>
                <w:lang w:val="uk-UA"/>
              </w:rPr>
              <w:t>по сільськогосподарських підприємствах (у цінах 2010 року)</w:t>
            </w:r>
          </w:p>
        </w:tc>
        <w:tc>
          <w:tcPr>
            <w:tcW w:w="1417" w:type="dxa"/>
            <w:vAlign w:val="center"/>
          </w:tcPr>
          <w:p w:rsidR="00700A85" w:rsidRPr="00E914F0"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грн</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222,4</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222,9</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223,5</w:t>
            </w:r>
          </w:p>
        </w:tc>
      </w:tr>
      <w:tr w:rsidR="00700A85" w:rsidRPr="00E914F0" w:rsidTr="005214E4">
        <w:tc>
          <w:tcPr>
            <w:tcW w:w="4111" w:type="dxa"/>
          </w:tcPr>
          <w:p w:rsidR="00700A85" w:rsidRPr="00E914F0" w:rsidRDefault="00700A85" w:rsidP="00700A85">
            <w:pPr>
              <w:spacing w:after="0" w:line="240" w:lineRule="auto"/>
              <w:ind w:right="-57"/>
              <w:jc w:val="both"/>
              <w:rPr>
                <w:rFonts w:ascii="Times New Roman" w:hAnsi="Times New Roman" w:cs="Times New Roman"/>
                <w:color w:val="000000" w:themeColor="text1"/>
                <w:sz w:val="28"/>
                <w:szCs w:val="28"/>
                <w:lang w:val="uk-UA"/>
              </w:rPr>
            </w:pPr>
            <w:r w:rsidRPr="00E914F0">
              <w:rPr>
                <w:rFonts w:ascii="Times New Roman" w:hAnsi="Times New Roman" w:cs="Times New Roman"/>
                <w:bCs/>
                <w:iCs/>
                <w:color w:val="000000" w:themeColor="text1"/>
                <w:sz w:val="28"/>
                <w:szCs w:val="28"/>
                <w:lang w:val="uk-UA"/>
              </w:rPr>
              <w:t>Індекс обсягу сільськогосподарського виробництва продукції</w:t>
            </w:r>
            <w:r w:rsidRPr="00E914F0">
              <w:rPr>
                <w:rFonts w:ascii="Times New Roman" w:hAnsi="Times New Roman" w:cs="Times New Roman"/>
                <w:bCs/>
                <w:color w:val="000000" w:themeColor="text1"/>
                <w:sz w:val="28"/>
                <w:szCs w:val="28"/>
                <w:lang w:val="uk-UA"/>
              </w:rPr>
              <w:t xml:space="preserve"> </w:t>
            </w:r>
            <w:r w:rsidRPr="00E914F0">
              <w:rPr>
                <w:rFonts w:ascii="Times New Roman" w:hAnsi="Times New Roman" w:cs="Times New Roman"/>
                <w:i/>
                <w:iCs/>
                <w:color w:val="000000" w:themeColor="text1"/>
                <w:sz w:val="28"/>
                <w:szCs w:val="28"/>
                <w:lang w:val="uk-UA"/>
              </w:rPr>
              <w:t>по сільськогосподарських підприємствах (до попереднього року)</w:t>
            </w:r>
          </w:p>
        </w:tc>
        <w:tc>
          <w:tcPr>
            <w:tcW w:w="1417" w:type="dxa"/>
            <w:vAlign w:val="center"/>
          </w:tcPr>
          <w:p w:rsidR="00700A85" w:rsidRPr="00E914F0"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418"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100,1</w:t>
            </w:r>
          </w:p>
        </w:tc>
        <w:tc>
          <w:tcPr>
            <w:tcW w:w="1276"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100,2</w:t>
            </w:r>
          </w:p>
        </w:tc>
        <w:tc>
          <w:tcPr>
            <w:tcW w:w="127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100,3</w:t>
            </w:r>
          </w:p>
        </w:tc>
      </w:tr>
    </w:tbl>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p>
    <w:p w:rsidR="00742D1A" w:rsidRDefault="00742D1A" w:rsidP="00700A85">
      <w:pPr>
        <w:spacing w:after="0" w:line="240" w:lineRule="auto"/>
        <w:jc w:val="center"/>
        <w:rPr>
          <w:rFonts w:ascii="Times New Roman" w:hAnsi="Times New Roman" w:cs="Times New Roman"/>
          <w:b/>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Транспорт та зв’язок</w:t>
      </w:r>
    </w:p>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98"/>
        <w:gridCol w:w="1134"/>
        <w:gridCol w:w="1134"/>
        <w:gridCol w:w="1134"/>
        <w:gridCol w:w="1134"/>
        <w:gridCol w:w="963"/>
      </w:tblGrid>
      <w:tr w:rsidR="00700A85" w:rsidRPr="00E914F0" w:rsidTr="005214E4">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proofErr w:type="spellStart"/>
            <w:r w:rsidRPr="00E914F0">
              <w:rPr>
                <w:rFonts w:ascii="Times New Roman" w:hAnsi="Times New Roman" w:cs="Times New Roman"/>
                <w:b/>
                <w:color w:val="000000" w:themeColor="text1"/>
                <w:lang w:val="uk-UA"/>
              </w:rPr>
              <w:t>очік</w:t>
            </w:r>
            <w:proofErr w:type="spellEnd"/>
            <w:r w:rsidRPr="00E914F0">
              <w:rPr>
                <w:rFonts w:ascii="Times New Roman" w:hAnsi="Times New Roman" w:cs="Times New Roman"/>
                <w:b/>
                <w:color w:val="000000" w:themeColor="text1"/>
                <w:lang w:val="uk-UA"/>
              </w:rPr>
              <w:t>.</w:t>
            </w:r>
          </w:p>
        </w:tc>
        <w:tc>
          <w:tcPr>
            <w:tcW w:w="1134"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c>
          <w:tcPr>
            <w:tcW w:w="963"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c>
          <w:tcPr>
            <w:tcW w:w="3998" w:type="dxa"/>
            <w:vAlign w:val="center"/>
          </w:tcPr>
          <w:p w:rsidR="00700A85" w:rsidRPr="00E914F0" w:rsidRDefault="00700A85" w:rsidP="00700A85">
            <w:pPr>
              <w:suppressAutoHyphens/>
              <w:spacing w:after="0" w:line="240" w:lineRule="auto"/>
              <w:ind w:left="28" w:right="113"/>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Обсяги перевезень пасажирів автомобільним транспортом</w:t>
            </w:r>
          </w:p>
        </w:tc>
        <w:tc>
          <w:tcPr>
            <w:tcW w:w="1134" w:type="dxa"/>
            <w:vAlign w:val="center"/>
          </w:tcPr>
          <w:p w:rsidR="00700A85" w:rsidRPr="00E914F0" w:rsidRDefault="00700A85" w:rsidP="00700A85">
            <w:pPr>
              <w:suppressAutoHyphens/>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осіб</w:t>
            </w:r>
          </w:p>
        </w:tc>
        <w:tc>
          <w:tcPr>
            <w:tcW w:w="1134" w:type="dxa"/>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46,3</w:t>
            </w:r>
          </w:p>
        </w:tc>
        <w:tc>
          <w:tcPr>
            <w:tcW w:w="1134" w:type="dxa"/>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48,0</w:t>
            </w:r>
          </w:p>
        </w:tc>
        <w:tc>
          <w:tcPr>
            <w:tcW w:w="1134" w:type="dxa"/>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57,6</w:t>
            </w:r>
          </w:p>
        </w:tc>
        <w:tc>
          <w:tcPr>
            <w:tcW w:w="9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120,0</w:t>
            </w:r>
          </w:p>
        </w:tc>
      </w:tr>
      <w:tr w:rsidR="00700A85" w:rsidRPr="00E914F0" w:rsidTr="005214E4">
        <w:tc>
          <w:tcPr>
            <w:tcW w:w="3998" w:type="dxa"/>
            <w:vAlign w:val="center"/>
          </w:tcPr>
          <w:p w:rsidR="00700A85" w:rsidRPr="00E914F0" w:rsidRDefault="00700A85" w:rsidP="00700A85">
            <w:pPr>
              <w:suppressAutoHyphens/>
              <w:spacing w:after="0" w:line="240" w:lineRule="auto"/>
              <w:ind w:left="28" w:right="113"/>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Пасажирооборот</w:t>
            </w:r>
          </w:p>
        </w:tc>
        <w:tc>
          <w:tcPr>
            <w:tcW w:w="1134" w:type="dxa"/>
            <w:vAlign w:val="center"/>
          </w:tcPr>
          <w:p w:rsidR="00700A85" w:rsidRPr="00E914F0" w:rsidRDefault="00700A85" w:rsidP="00700A85">
            <w:pPr>
              <w:suppressAutoHyphens/>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млн. пас. км</w:t>
            </w:r>
          </w:p>
        </w:tc>
        <w:tc>
          <w:tcPr>
            <w:tcW w:w="1134" w:type="dxa"/>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2,291</w:t>
            </w:r>
          </w:p>
        </w:tc>
        <w:tc>
          <w:tcPr>
            <w:tcW w:w="1134" w:type="dxa"/>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0,890</w:t>
            </w:r>
          </w:p>
        </w:tc>
        <w:tc>
          <w:tcPr>
            <w:tcW w:w="1134" w:type="dxa"/>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1,068</w:t>
            </w:r>
          </w:p>
        </w:tc>
        <w:tc>
          <w:tcPr>
            <w:tcW w:w="9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120,0</w:t>
            </w:r>
          </w:p>
        </w:tc>
      </w:tr>
      <w:tr w:rsidR="00700A85" w:rsidRPr="00E914F0" w:rsidTr="005214E4">
        <w:trPr>
          <w:trHeight w:val="458"/>
        </w:trPr>
        <w:tc>
          <w:tcPr>
            <w:tcW w:w="3998" w:type="dxa"/>
            <w:vAlign w:val="center"/>
          </w:tcPr>
          <w:p w:rsidR="00700A85" w:rsidRPr="00E914F0" w:rsidRDefault="00700A85" w:rsidP="00700A85">
            <w:pPr>
              <w:suppressAutoHyphens/>
              <w:spacing w:after="0" w:line="240" w:lineRule="auto"/>
              <w:ind w:left="28"/>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Обсяги перевезень вантажів автомобільним транспортом</w:t>
            </w:r>
          </w:p>
        </w:tc>
        <w:tc>
          <w:tcPr>
            <w:tcW w:w="1134" w:type="dxa"/>
            <w:vAlign w:val="center"/>
          </w:tcPr>
          <w:p w:rsidR="00700A85" w:rsidRPr="00E914F0" w:rsidRDefault="00700A85" w:rsidP="00700A85">
            <w:pPr>
              <w:suppressAutoHyphens/>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т</w:t>
            </w:r>
          </w:p>
        </w:tc>
        <w:tc>
          <w:tcPr>
            <w:tcW w:w="1134" w:type="dxa"/>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3,5</w:t>
            </w:r>
          </w:p>
        </w:tc>
        <w:tc>
          <w:tcPr>
            <w:tcW w:w="1134" w:type="dxa"/>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4,0</w:t>
            </w:r>
          </w:p>
        </w:tc>
        <w:tc>
          <w:tcPr>
            <w:tcW w:w="1134" w:type="dxa"/>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5,0</w:t>
            </w:r>
          </w:p>
        </w:tc>
        <w:tc>
          <w:tcPr>
            <w:tcW w:w="9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125,0</w:t>
            </w: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Інвестиційна та будівельна діяльність</w:t>
      </w:r>
    </w:p>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9"/>
        <w:gridCol w:w="1163"/>
        <w:gridCol w:w="1134"/>
        <w:gridCol w:w="1134"/>
        <w:gridCol w:w="1105"/>
        <w:gridCol w:w="992"/>
      </w:tblGrid>
      <w:tr w:rsidR="00700A85" w:rsidRPr="00E914F0" w:rsidTr="005214E4">
        <w:trPr>
          <w:trHeight w:val="858"/>
          <w:tblHeader/>
        </w:trPr>
        <w:tc>
          <w:tcPr>
            <w:tcW w:w="3969"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163"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proofErr w:type="spellStart"/>
            <w:r w:rsidRPr="00E914F0">
              <w:rPr>
                <w:rFonts w:ascii="Times New Roman" w:hAnsi="Times New Roman" w:cs="Times New Roman"/>
                <w:b/>
                <w:color w:val="000000" w:themeColor="text1"/>
                <w:lang w:val="uk-UA"/>
              </w:rPr>
              <w:t>очік</w:t>
            </w:r>
            <w:proofErr w:type="spellEnd"/>
            <w:r w:rsidRPr="00E914F0">
              <w:rPr>
                <w:rFonts w:ascii="Times New Roman" w:hAnsi="Times New Roman" w:cs="Times New Roman"/>
                <w:b/>
                <w:color w:val="000000" w:themeColor="text1"/>
                <w:lang w:val="uk-UA"/>
              </w:rPr>
              <w:t>.</w:t>
            </w:r>
          </w:p>
        </w:tc>
        <w:tc>
          <w:tcPr>
            <w:tcW w:w="1105"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w:t>
            </w:r>
            <w:r w:rsidR="0094783C">
              <w:rPr>
                <w:rFonts w:ascii="Times New Roman" w:hAnsi="Times New Roman" w:cs="Times New Roman"/>
                <w:b/>
                <w:color w:val="000000" w:themeColor="text1"/>
                <w:lang w:val="uk-UA"/>
              </w:rPr>
              <w:t xml:space="preserve"> </w:t>
            </w:r>
            <w:r w:rsidRPr="00E914F0">
              <w:rPr>
                <w:rFonts w:ascii="Times New Roman" w:hAnsi="Times New Roman" w:cs="Times New Roman"/>
                <w:b/>
                <w:color w:val="000000" w:themeColor="text1"/>
                <w:lang w:val="uk-UA"/>
              </w:rPr>
              <w:t>р., прогноз</w:t>
            </w:r>
          </w:p>
        </w:tc>
        <w:tc>
          <w:tcPr>
            <w:tcW w:w="992"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rPr>
          <w:trHeight w:val="1290"/>
        </w:trPr>
        <w:tc>
          <w:tcPr>
            <w:tcW w:w="3969" w:type="dxa"/>
            <w:tcBorders>
              <w:bottom w:val="single" w:sz="4" w:space="0" w:color="auto"/>
            </w:tcBorders>
          </w:tcPr>
          <w:p w:rsidR="00700A85" w:rsidRPr="00E914F0"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капітальних інвестицій за рахунок усіх джерел фінансування:</w:t>
            </w:r>
          </w:p>
          <w:p w:rsidR="00700A85" w:rsidRPr="00E914F0" w:rsidRDefault="00700A85" w:rsidP="00700A85">
            <w:pPr>
              <w:spacing w:after="0" w:line="240" w:lineRule="auto"/>
              <w:ind w:left="114" w:right="14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у фактичних цінах</w:t>
            </w:r>
          </w:p>
        </w:tc>
        <w:tc>
          <w:tcPr>
            <w:tcW w:w="1163"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E914F0">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w:t>
            </w:r>
          </w:p>
        </w:tc>
        <w:tc>
          <w:tcPr>
            <w:tcW w:w="1134"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31,2</w:t>
            </w:r>
          </w:p>
        </w:tc>
        <w:tc>
          <w:tcPr>
            <w:tcW w:w="1134"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255,0</w:t>
            </w:r>
          </w:p>
        </w:tc>
        <w:tc>
          <w:tcPr>
            <w:tcW w:w="1105"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96,4</w:t>
            </w:r>
          </w:p>
        </w:tc>
        <w:tc>
          <w:tcPr>
            <w:tcW w:w="992" w:type="dxa"/>
            <w:tcBorders>
              <w:bottom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37,8</w:t>
            </w:r>
          </w:p>
        </w:tc>
      </w:tr>
      <w:tr w:rsidR="00700A85" w:rsidRPr="00E914F0" w:rsidTr="005214E4">
        <w:tc>
          <w:tcPr>
            <w:tcW w:w="3969" w:type="dxa"/>
          </w:tcPr>
          <w:p w:rsidR="00700A85" w:rsidRPr="00E914F0" w:rsidRDefault="00700A85" w:rsidP="00700A85">
            <w:pPr>
              <w:spacing w:after="0" w:line="240" w:lineRule="auto"/>
              <w:ind w:left="114" w:right="143"/>
              <w:jc w:val="both"/>
              <w:rPr>
                <w:rFonts w:ascii="Times New Roman" w:hAnsi="Times New Roman" w:cs="Times New Roman"/>
                <w:b/>
                <w:color w:val="000000" w:themeColor="text1"/>
                <w:sz w:val="28"/>
                <w:szCs w:val="28"/>
                <w:u w:val="single"/>
                <w:lang w:val="uk-UA"/>
              </w:rPr>
            </w:pPr>
            <w:r w:rsidRPr="00E914F0">
              <w:rPr>
                <w:rFonts w:ascii="Times New Roman" w:hAnsi="Times New Roman" w:cs="Times New Roman"/>
                <w:color w:val="000000" w:themeColor="text1"/>
                <w:sz w:val="28"/>
                <w:szCs w:val="28"/>
                <w:lang w:val="uk-UA"/>
              </w:rPr>
              <w:t>у порівняних цінах у % до попереднього року</w:t>
            </w:r>
          </w:p>
        </w:tc>
        <w:tc>
          <w:tcPr>
            <w:tcW w:w="11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7,4 </w:t>
            </w:r>
            <w:proofErr w:type="spellStart"/>
            <w:r w:rsidRPr="00E914F0">
              <w:rPr>
                <w:rFonts w:ascii="Times New Roman" w:hAnsi="Times New Roman" w:cs="Times New Roman"/>
                <w:color w:val="000000" w:themeColor="text1"/>
                <w:sz w:val="28"/>
                <w:szCs w:val="28"/>
                <w:lang w:val="uk-UA"/>
              </w:rPr>
              <w:t>р.б</w:t>
            </w:r>
            <w:proofErr w:type="spellEnd"/>
            <w:r w:rsidRPr="00E914F0">
              <w:rPr>
                <w:rFonts w:ascii="Times New Roman" w:hAnsi="Times New Roman" w:cs="Times New Roman"/>
                <w:color w:val="000000" w:themeColor="text1"/>
                <w:sz w:val="28"/>
                <w:szCs w:val="28"/>
                <w:lang w:val="uk-UA"/>
              </w:rPr>
              <w:t>.</w:t>
            </w:r>
          </w:p>
        </w:tc>
        <w:tc>
          <w:tcPr>
            <w:tcW w:w="110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37,8</w:t>
            </w:r>
          </w:p>
        </w:tc>
        <w:tc>
          <w:tcPr>
            <w:tcW w:w="992"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r>
      <w:tr w:rsidR="00700A85" w:rsidRPr="00E914F0" w:rsidTr="005214E4">
        <w:tc>
          <w:tcPr>
            <w:tcW w:w="3969" w:type="dxa"/>
          </w:tcPr>
          <w:p w:rsidR="00700A85" w:rsidRPr="00E914F0"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капітальних інвестицій на одну особу</w:t>
            </w:r>
          </w:p>
        </w:tc>
        <w:tc>
          <w:tcPr>
            <w:tcW w:w="11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грн</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1243</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10365</w:t>
            </w:r>
          </w:p>
        </w:tc>
        <w:tc>
          <w:tcPr>
            <w:tcW w:w="110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4000</w:t>
            </w:r>
          </w:p>
        </w:tc>
        <w:tc>
          <w:tcPr>
            <w:tcW w:w="992"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38,6</w:t>
            </w:r>
          </w:p>
        </w:tc>
      </w:tr>
      <w:tr w:rsidR="00700A85" w:rsidRPr="00E914F0" w:rsidTr="005214E4">
        <w:trPr>
          <w:trHeight w:val="326"/>
        </w:trPr>
        <w:tc>
          <w:tcPr>
            <w:tcW w:w="3969" w:type="dxa"/>
          </w:tcPr>
          <w:p w:rsidR="00700A85" w:rsidRPr="00E914F0"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Обсяг прямих іноземних інвестицій </w:t>
            </w:r>
            <w:r w:rsidRPr="00E914F0">
              <w:rPr>
                <w:rFonts w:ascii="Times New Roman" w:hAnsi="Times New Roman" w:cs="Times New Roman"/>
                <w:i/>
                <w:color w:val="000000" w:themeColor="text1"/>
                <w:sz w:val="28"/>
                <w:szCs w:val="28"/>
                <w:lang w:val="uk-UA"/>
              </w:rPr>
              <w:t>(наростаючим підсумком)</w:t>
            </w:r>
          </w:p>
        </w:tc>
        <w:tc>
          <w:tcPr>
            <w:tcW w:w="1163"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дол. США</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737,6</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710,0</w:t>
            </w:r>
          </w:p>
        </w:tc>
        <w:tc>
          <w:tcPr>
            <w:tcW w:w="110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710,0</w:t>
            </w:r>
          </w:p>
        </w:tc>
        <w:tc>
          <w:tcPr>
            <w:tcW w:w="992"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w:t>
            </w:r>
          </w:p>
        </w:tc>
      </w:tr>
      <w:tr w:rsidR="00700A85" w:rsidRPr="00E914F0" w:rsidTr="005214E4">
        <w:trPr>
          <w:trHeight w:val="326"/>
        </w:trPr>
        <w:tc>
          <w:tcPr>
            <w:tcW w:w="3969"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Загальний обсяг підрядних робіт будівельних організацій</w:t>
            </w:r>
          </w:p>
        </w:tc>
        <w:tc>
          <w:tcPr>
            <w:tcW w:w="1163"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грн</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05"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Зовнішньоекономічна діяльність</w:t>
      </w:r>
    </w:p>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27"/>
        <w:gridCol w:w="1134"/>
        <w:gridCol w:w="1134"/>
        <w:gridCol w:w="1134"/>
        <w:gridCol w:w="1134"/>
        <w:gridCol w:w="1134"/>
      </w:tblGrid>
      <w:tr w:rsidR="00700A85" w:rsidRPr="00E914F0" w:rsidTr="005214E4">
        <w:trPr>
          <w:trHeight w:val="563"/>
        </w:trPr>
        <w:tc>
          <w:tcPr>
            <w:tcW w:w="3827"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proofErr w:type="spellStart"/>
            <w:r w:rsidRPr="00E914F0">
              <w:rPr>
                <w:rFonts w:ascii="Times New Roman" w:hAnsi="Times New Roman" w:cs="Times New Roman"/>
                <w:b/>
                <w:color w:val="000000" w:themeColor="text1"/>
                <w:lang w:val="uk-UA"/>
              </w:rPr>
              <w:t>очік</w:t>
            </w:r>
            <w:proofErr w:type="spellEnd"/>
            <w:r w:rsidRPr="00E914F0">
              <w:rPr>
                <w:rFonts w:ascii="Times New Roman" w:hAnsi="Times New Roman" w:cs="Times New Roman"/>
                <w:b/>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rPr>
          <w:trHeight w:val="623"/>
        </w:trPr>
        <w:tc>
          <w:tcPr>
            <w:tcW w:w="3827" w:type="dxa"/>
            <w:vAlign w:val="center"/>
          </w:tcPr>
          <w:p w:rsidR="00700A85" w:rsidRPr="00E914F0"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Зовнішньоторговельний оборот товарів</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дол. США</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14623,1</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23158,8</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23382,0</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101,0</w:t>
            </w:r>
          </w:p>
        </w:tc>
      </w:tr>
      <w:tr w:rsidR="00700A85" w:rsidRPr="00E914F0" w:rsidTr="005214E4">
        <w:trPr>
          <w:trHeight w:val="426"/>
        </w:trPr>
        <w:tc>
          <w:tcPr>
            <w:tcW w:w="3827" w:type="dxa"/>
            <w:vAlign w:val="center"/>
          </w:tcPr>
          <w:p w:rsidR="00700A85" w:rsidRPr="00E914F0"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експорту, всього</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дол. США</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14227,4</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23149,2</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23382,0</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101,0</w:t>
            </w:r>
          </w:p>
        </w:tc>
      </w:tr>
      <w:tr w:rsidR="00700A85" w:rsidRPr="00E914F0" w:rsidTr="005214E4">
        <w:trPr>
          <w:trHeight w:val="229"/>
        </w:trPr>
        <w:tc>
          <w:tcPr>
            <w:tcW w:w="3827" w:type="dxa"/>
            <w:vAlign w:val="center"/>
          </w:tcPr>
          <w:p w:rsidR="00700A85" w:rsidRPr="00E914F0"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експорту у % до попереднього року</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162,7</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101,0</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r>
      <w:tr w:rsidR="00700A85" w:rsidRPr="00E914F0" w:rsidTr="005214E4">
        <w:trPr>
          <w:trHeight w:val="287"/>
        </w:trPr>
        <w:tc>
          <w:tcPr>
            <w:tcW w:w="3827" w:type="dxa"/>
            <w:vAlign w:val="center"/>
          </w:tcPr>
          <w:p w:rsidR="00700A85" w:rsidRPr="00E914F0"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імпорту, всього</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дол. США</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404,7</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9,6</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0</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r>
      <w:tr w:rsidR="00700A85" w:rsidRPr="00E914F0" w:rsidTr="005214E4">
        <w:trPr>
          <w:trHeight w:val="635"/>
        </w:trPr>
        <w:tc>
          <w:tcPr>
            <w:tcW w:w="3827" w:type="dxa"/>
            <w:vAlign w:val="center"/>
          </w:tcPr>
          <w:p w:rsidR="00700A85" w:rsidRPr="00E914F0" w:rsidRDefault="00700A85" w:rsidP="00700A85">
            <w:pPr>
              <w:spacing w:after="0" w:line="240" w:lineRule="auto"/>
              <w:ind w:right="93"/>
              <w:jc w:val="both"/>
              <w:rPr>
                <w:rFonts w:ascii="Times New Roman" w:hAnsi="Times New Roman" w:cs="Times New Roman"/>
                <w:b/>
                <w:color w:val="000000" w:themeColor="text1"/>
                <w:sz w:val="28"/>
                <w:szCs w:val="28"/>
                <w:u w:val="single"/>
                <w:lang w:val="uk-UA"/>
              </w:rPr>
            </w:pPr>
            <w:r w:rsidRPr="00E914F0">
              <w:rPr>
                <w:rFonts w:ascii="Times New Roman" w:hAnsi="Times New Roman" w:cs="Times New Roman"/>
                <w:color w:val="000000" w:themeColor="text1"/>
                <w:sz w:val="28"/>
                <w:szCs w:val="28"/>
                <w:lang w:val="uk-UA"/>
              </w:rPr>
              <w:lastRenderedPageBreak/>
              <w:t>Обсяг імпорту у % до попереднього року</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color w:val="000000" w:themeColor="text1"/>
                <w:sz w:val="28"/>
                <w:szCs w:val="28"/>
                <w:lang w:val="uk-UA"/>
              </w:rPr>
              <w:t>х</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2,4</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0</w:t>
            </w:r>
          </w:p>
        </w:tc>
        <w:tc>
          <w:tcPr>
            <w:tcW w:w="1134" w:type="dxa"/>
            <w:vAlign w:val="center"/>
          </w:tcPr>
          <w:p w:rsidR="00700A85" w:rsidRPr="00E914F0" w:rsidRDefault="00700A85" w:rsidP="00700A85">
            <w:pPr>
              <w:spacing w:after="0" w:line="240" w:lineRule="auto"/>
              <w:jc w:val="center"/>
              <w:rPr>
                <w:rFonts w:ascii="Times New Roman" w:hAnsi="Times New Roman" w:cs="Times New Roman"/>
                <w:bCs/>
                <w:color w:val="000000" w:themeColor="text1"/>
                <w:sz w:val="28"/>
                <w:szCs w:val="28"/>
                <w:lang w:val="uk-UA"/>
              </w:rPr>
            </w:pPr>
            <w:r w:rsidRPr="00E914F0">
              <w:rPr>
                <w:rFonts w:ascii="Times New Roman" w:hAnsi="Times New Roman" w:cs="Times New Roman"/>
                <w:color w:val="000000" w:themeColor="text1"/>
                <w:sz w:val="28"/>
                <w:szCs w:val="28"/>
                <w:lang w:val="uk-UA"/>
              </w:rPr>
              <w:t>х</w:t>
            </w: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Розвиток малого підприємництва</w:t>
      </w:r>
    </w:p>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tbl>
      <w:tblPr>
        <w:tblW w:w="4869"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tblPr>
      <w:tblGrid>
        <w:gridCol w:w="4124"/>
        <w:gridCol w:w="1124"/>
        <w:gridCol w:w="991"/>
        <w:gridCol w:w="1134"/>
        <w:gridCol w:w="1134"/>
        <w:gridCol w:w="990"/>
      </w:tblGrid>
      <w:tr w:rsidR="00700A85" w:rsidRPr="00E914F0" w:rsidTr="005214E4">
        <w:trPr>
          <w:trHeight w:val="482"/>
        </w:trPr>
        <w:tc>
          <w:tcPr>
            <w:tcW w:w="2171" w:type="pct"/>
            <w:vAlign w:val="center"/>
          </w:tcPr>
          <w:p w:rsidR="00700A85" w:rsidRPr="00E914F0" w:rsidRDefault="00700A85" w:rsidP="00700A85">
            <w:pPr>
              <w:spacing w:after="0" w:line="240" w:lineRule="auto"/>
              <w:jc w:val="center"/>
              <w:rPr>
                <w:rFonts w:ascii="Times New Roman" w:hAnsi="Times New Roman" w:cs="Times New Roman"/>
                <w:b/>
                <w:bCs/>
                <w:color w:val="000000" w:themeColor="text1"/>
                <w:lang w:val="uk-UA"/>
              </w:rPr>
            </w:pPr>
            <w:r w:rsidRPr="00E914F0">
              <w:rPr>
                <w:rFonts w:ascii="Times New Roman" w:hAnsi="Times New Roman" w:cs="Times New Roman"/>
                <w:b/>
                <w:bCs/>
                <w:color w:val="000000" w:themeColor="text1"/>
                <w:lang w:val="uk-UA"/>
              </w:rPr>
              <w:t>Показники</w:t>
            </w:r>
          </w:p>
        </w:tc>
        <w:tc>
          <w:tcPr>
            <w:tcW w:w="592" w:type="pct"/>
            <w:vAlign w:val="center"/>
          </w:tcPr>
          <w:p w:rsidR="00700A85" w:rsidRPr="00E914F0" w:rsidRDefault="00700A85" w:rsidP="00700A85">
            <w:pPr>
              <w:spacing w:after="0" w:line="240" w:lineRule="auto"/>
              <w:jc w:val="center"/>
              <w:rPr>
                <w:rFonts w:ascii="Times New Roman" w:hAnsi="Times New Roman" w:cs="Times New Roman"/>
                <w:b/>
                <w:bCs/>
                <w:color w:val="000000" w:themeColor="text1"/>
                <w:lang w:val="uk-UA"/>
              </w:rPr>
            </w:pPr>
            <w:r w:rsidRPr="00E914F0">
              <w:rPr>
                <w:rFonts w:ascii="Times New Roman" w:hAnsi="Times New Roman" w:cs="Times New Roman"/>
                <w:b/>
                <w:bCs/>
                <w:color w:val="000000" w:themeColor="text1"/>
                <w:lang w:val="uk-UA"/>
              </w:rPr>
              <w:t>Одиниця виміру</w:t>
            </w:r>
          </w:p>
        </w:tc>
        <w:tc>
          <w:tcPr>
            <w:tcW w:w="522" w:type="pct"/>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597" w:type="pct"/>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proofErr w:type="spellStart"/>
            <w:r w:rsidRPr="00E914F0">
              <w:rPr>
                <w:rFonts w:ascii="Times New Roman" w:hAnsi="Times New Roman" w:cs="Times New Roman"/>
                <w:b/>
                <w:color w:val="000000" w:themeColor="text1"/>
                <w:lang w:val="uk-UA"/>
              </w:rPr>
              <w:t>очік</w:t>
            </w:r>
            <w:proofErr w:type="spellEnd"/>
            <w:r w:rsidRPr="00E914F0">
              <w:rPr>
                <w:rFonts w:ascii="Times New Roman" w:hAnsi="Times New Roman" w:cs="Times New Roman"/>
                <w:b/>
                <w:color w:val="000000" w:themeColor="text1"/>
                <w:lang w:val="uk-UA"/>
              </w:rPr>
              <w:t>.</w:t>
            </w:r>
          </w:p>
        </w:tc>
        <w:tc>
          <w:tcPr>
            <w:tcW w:w="597" w:type="pct"/>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c>
          <w:tcPr>
            <w:tcW w:w="522" w:type="pct"/>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rPr>
          <w:trHeight w:val="390"/>
        </w:trPr>
        <w:tc>
          <w:tcPr>
            <w:tcW w:w="2171" w:type="pct"/>
            <w:vAlign w:val="center"/>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bCs/>
                <w:iCs/>
                <w:color w:val="000000" w:themeColor="text1"/>
                <w:sz w:val="28"/>
                <w:szCs w:val="28"/>
                <w:lang w:val="uk-UA"/>
              </w:rPr>
              <w:t>Кількість суб’єктів малого підприємництва юридичних осіб (всього)</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од.</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125</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w:t>
            </w:r>
          </w:p>
        </w:tc>
      </w:tr>
      <w:tr w:rsidR="00700A85" w:rsidRPr="00E914F0" w:rsidTr="005214E4">
        <w:trPr>
          <w:trHeight w:val="495"/>
        </w:trPr>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pacing w:val="-6"/>
                <w:sz w:val="28"/>
                <w:szCs w:val="28"/>
                <w:lang w:val="uk-UA"/>
              </w:rPr>
            </w:pPr>
            <w:r w:rsidRPr="00E914F0">
              <w:rPr>
                <w:rFonts w:ascii="Times New Roman" w:hAnsi="Times New Roman" w:cs="Times New Roman"/>
                <w:color w:val="000000" w:themeColor="text1"/>
                <w:spacing w:val="-6"/>
                <w:sz w:val="28"/>
                <w:szCs w:val="28"/>
                <w:lang w:val="uk-UA"/>
              </w:rPr>
              <w:t>Кількість малих підприємств у розрахунку на 10 тис. осіб наявного населення</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од.</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41</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41</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w:t>
            </w:r>
          </w:p>
        </w:tc>
      </w:tr>
      <w:tr w:rsidR="00700A85" w:rsidRPr="00E914F0" w:rsidTr="005214E4">
        <w:tc>
          <w:tcPr>
            <w:tcW w:w="2171" w:type="pct"/>
            <w:vAlign w:val="center"/>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bCs/>
                <w:iCs/>
                <w:color w:val="000000" w:themeColor="text1"/>
                <w:sz w:val="28"/>
                <w:szCs w:val="28"/>
                <w:lang w:val="uk-UA"/>
              </w:rPr>
              <w:t xml:space="preserve">Кількість суб’єктів </w:t>
            </w:r>
            <w:r w:rsidRPr="00E914F0">
              <w:rPr>
                <w:rFonts w:ascii="Times New Roman" w:hAnsi="Times New Roman" w:cs="Times New Roman"/>
                <w:color w:val="000000" w:themeColor="text1"/>
                <w:sz w:val="28"/>
                <w:szCs w:val="28"/>
                <w:lang w:val="uk-UA"/>
              </w:rPr>
              <w:t>середнього</w:t>
            </w:r>
            <w:r w:rsidRPr="00E914F0">
              <w:rPr>
                <w:rFonts w:ascii="Times New Roman" w:hAnsi="Times New Roman" w:cs="Times New Roman"/>
                <w:bCs/>
                <w:iCs/>
                <w:color w:val="000000" w:themeColor="text1"/>
                <w:sz w:val="28"/>
                <w:szCs w:val="28"/>
                <w:lang w:val="uk-UA"/>
              </w:rPr>
              <w:t xml:space="preserve"> підприємництва юридичних осіб (всього)</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sz w:val="28"/>
                <w:szCs w:val="28"/>
                <w:lang w:val="uk-UA"/>
              </w:rPr>
              <w:t>од.</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w:t>
            </w:r>
          </w:p>
        </w:tc>
      </w:tr>
      <w:tr w:rsidR="00700A85" w:rsidRPr="00E914F0" w:rsidTr="005214E4">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Кількість середніх підприємств у розрахунку на 10 тис. осіб наявного населення</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од.</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w:t>
            </w:r>
          </w:p>
        </w:tc>
      </w:tr>
      <w:tr w:rsidR="00700A85" w:rsidRPr="00E914F0" w:rsidTr="005214E4">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Кількість фізичних осіб-підприємців</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640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655</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660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100,8</w:t>
            </w:r>
          </w:p>
        </w:tc>
      </w:tr>
      <w:tr w:rsidR="00700A85" w:rsidRPr="00E914F0" w:rsidTr="005214E4">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Кількість найманих працівників у фізичних осіб-підприємців</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250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270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280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103,7</w:t>
            </w:r>
          </w:p>
        </w:tc>
      </w:tr>
      <w:tr w:rsidR="00700A85" w:rsidRPr="00E914F0" w:rsidTr="005214E4">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Кількість найманих працівників на малих та середніх підприємствах</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3010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3025</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3030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100,2</w:t>
            </w:r>
          </w:p>
        </w:tc>
      </w:tr>
      <w:tr w:rsidR="00700A85" w:rsidRPr="00E914F0" w:rsidTr="005214E4">
        <w:tc>
          <w:tcPr>
            <w:tcW w:w="2171" w:type="pct"/>
          </w:tcPr>
          <w:p w:rsidR="00700A85" w:rsidRPr="00E914F0"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Обсяг реалізованої продукції  (товарів, послуг) підприємствами</w:t>
            </w:r>
          </w:p>
        </w:tc>
        <w:tc>
          <w:tcPr>
            <w:tcW w:w="59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E914F0">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w:t>
            </w:r>
          </w:p>
        </w:tc>
        <w:tc>
          <w:tcPr>
            <w:tcW w:w="522"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1280,1</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1350</w:t>
            </w:r>
          </w:p>
        </w:tc>
        <w:tc>
          <w:tcPr>
            <w:tcW w:w="597" w:type="pct"/>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1400</w:t>
            </w:r>
          </w:p>
        </w:tc>
        <w:tc>
          <w:tcPr>
            <w:tcW w:w="522" w:type="pct"/>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103,7</w:t>
            </w:r>
          </w:p>
        </w:tc>
      </w:tr>
      <w:tr w:rsidR="00700A85" w:rsidRPr="00E914F0"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Надходження від діяльності суб'єктів </w:t>
            </w:r>
            <w:r w:rsidRPr="00E914F0">
              <w:rPr>
                <w:rFonts w:ascii="Times New Roman" w:hAnsi="Times New Roman" w:cs="Times New Roman"/>
                <w:i/>
                <w:color w:val="000000" w:themeColor="text1"/>
                <w:sz w:val="28"/>
                <w:szCs w:val="28"/>
                <w:lang w:val="uk-UA"/>
              </w:rPr>
              <w:t>малого підприємництва (юридичних і фізичних осіб)</w:t>
            </w:r>
            <w:r w:rsidRPr="00E914F0">
              <w:rPr>
                <w:rFonts w:ascii="Times New Roman" w:hAnsi="Times New Roman" w:cs="Times New Roman"/>
                <w:color w:val="000000" w:themeColor="text1"/>
                <w:sz w:val="28"/>
                <w:szCs w:val="28"/>
                <w:lang w:val="uk-UA"/>
              </w:rPr>
              <w:t xml:space="preserve"> до місцевого бюджету </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right="-102"/>
              <w:jc w:val="center"/>
              <w:rPr>
                <w:rFonts w:ascii="Times New Roman" w:hAnsi="Times New Roman" w:cs="Times New Roman"/>
                <w:color w:val="000000" w:themeColor="text1"/>
                <w:sz w:val="28"/>
                <w:szCs w:val="28"/>
                <w:lang w:val="uk-UA"/>
              </w:rPr>
            </w:pPr>
            <w:proofErr w:type="spellStart"/>
            <w:r w:rsidRPr="00E914F0">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34,7</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33,0</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33,2</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100,6</w:t>
            </w:r>
          </w:p>
        </w:tc>
      </w:tr>
      <w:tr w:rsidR="00700A85" w:rsidRPr="00E914F0"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Надходження від діяльності суб'єктів </w:t>
            </w:r>
            <w:r w:rsidRPr="00E914F0">
              <w:rPr>
                <w:rFonts w:ascii="Times New Roman" w:hAnsi="Times New Roman" w:cs="Times New Roman"/>
                <w:i/>
                <w:color w:val="000000" w:themeColor="text1"/>
                <w:sz w:val="28"/>
                <w:szCs w:val="28"/>
                <w:lang w:val="uk-UA"/>
              </w:rPr>
              <w:t>середнього підприємництва (юридичних осіб)</w:t>
            </w:r>
            <w:r w:rsidRPr="00E914F0">
              <w:rPr>
                <w:rFonts w:ascii="Times New Roman" w:hAnsi="Times New Roman" w:cs="Times New Roman"/>
                <w:color w:val="000000" w:themeColor="text1"/>
                <w:sz w:val="28"/>
                <w:szCs w:val="28"/>
                <w:lang w:val="uk-UA"/>
              </w:rPr>
              <w:t xml:space="preserve"> до місцевого бюджету</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right="-102"/>
              <w:jc w:val="center"/>
              <w:rPr>
                <w:rFonts w:ascii="Times New Roman" w:hAnsi="Times New Roman" w:cs="Times New Roman"/>
                <w:color w:val="000000" w:themeColor="text1"/>
                <w:sz w:val="28"/>
                <w:szCs w:val="28"/>
                <w:lang w:val="uk-UA"/>
              </w:rPr>
            </w:pPr>
            <w:proofErr w:type="spellStart"/>
            <w:r w:rsidRPr="00E914F0">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52,5</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47,4</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48,3</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101,9</w:t>
            </w:r>
          </w:p>
        </w:tc>
      </w:tr>
      <w:tr w:rsidR="00700A85" w:rsidRPr="00E914F0"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Питома вага надходження від діяльності суб'єктів </w:t>
            </w:r>
            <w:r w:rsidRPr="00E914F0">
              <w:rPr>
                <w:rFonts w:ascii="Times New Roman" w:hAnsi="Times New Roman" w:cs="Times New Roman"/>
                <w:i/>
                <w:color w:val="000000" w:themeColor="text1"/>
                <w:sz w:val="28"/>
                <w:szCs w:val="28"/>
                <w:lang w:val="uk-UA"/>
              </w:rPr>
              <w:t>малого підприємництва (юридичних і фізичних осіб)</w:t>
            </w:r>
            <w:r w:rsidRPr="00E914F0">
              <w:rPr>
                <w:rFonts w:ascii="Times New Roman" w:hAnsi="Times New Roman" w:cs="Times New Roman"/>
                <w:color w:val="000000" w:themeColor="text1"/>
                <w:sz w:val="28"/>
                <w:szCs w:val="28"/>
                <w:lang w:val="uk-UA"/>
              </w:rPr>
              <w:t xml:space="preserve"> в загальних </w:t>
            </w:r>
            <w:r w:rsidRPr="00E914F0">
              <w:rPr>
                <w:rFonts w:ascii="Times New Roman" w:hAnsi="Times New Roman" w:cs="Times New Roman"/>
                <w:color w:val="000000" w:themeColor="text1"/>
                <w:sz w:val="28"/>
                <w:szCs w:val="28"/>
                <w:lang w:val="uk-UA"/>
              </w:rPr>
              <w:lastRenderedPageBreak/>
              <w:t>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right="-102"/>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24,1</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23,6</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24,0</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101,7</w:t>
            </w:r>
          </w:p>
        </w:tc>
      </w:tr>
      <w:tr w:rsidR="00700A85" w:rsidRPr="00E914F0"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 xml:space="preserve">Питома вага надходження від діяльності суб'єктів </w:t>
            </w:r>
            <w:r w:rsidRPr="00E914F0">
              <w:rPr>
                <w:rFonts w:ascii="Times New Roman" w:hAnsi="Times New Roman" w:cs="Times New Roman"/>
                <w:i/>
                <w:color w:val="000000" w:themeColor="text1"/>
                <w:sz w:val="28"/>
                <w:szCs w:val="28"/>
                <w:lang w:val="uk-UA"/>
              </w:rPr>
              <w:t>середнього підприємництва (юридичних осіб)</w:t>
            </w:r>
            <w:r w:rsidRPr="00E914F0">
              <w:rPr>
                <w:rFonts w:ascii="Times New Roman" w:hAnsi="Times New Roman" w:cs="Times New Roman"/>
                <w:color w:val="000000" w:themeColor="text1"/>
                <w:sz w:val="28"/>
                <w:szCs w:val="28"/>
                <w:lang w:val="uk-UA"/>
              </w:rPr>
              <w:t xml:space="preserve"> в загальних 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right="-102"/>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35,5</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33,8</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35,0</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103,6</w:t>
            </w: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Показники рівня життя</w:t>
      </w:r>
    </w:p>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134"/>
        <w:gridCol w:w="1134"/>
        <w:gridCol w:w="1134"/>
        <w:gridCol w:w="1134"/>
        <w:gridCol w:w="850"/>
      </w:tblGrid>
      <w:tr w:rsidR="00700A85" w:rsidRPr="00E914F0" w:rsidTr="005214E4">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proofErr w:type="spellStart"/>
            <w:r w:rsidRPr="00E914F0">
              <w:rPr>
                <w:rFonts w:ascii="Times New Roman" w:hAnsi="Times New Roman" w:cs="Times New Roman"/>
                <w:b/>
                <w:color w:val="000000" w:themeColor="text1"/>
                <w:lang w:val="uk-UA"/>
              </w:rPr>
              <w:t>очік</w:t>
            </w:r>
            <w:proofErr w:type="spellEnd"/>
            <w:r w:rsidRPr="00E914F0">
              <w:rPr>
                <w:rFonts w:ascii="Times New Roman" w:hAnsi="Times New Roman" w:cs="Times New Roman"/>
                <w:b/>
                <w:color w:val="000000" w:themeColor="text1"/>
                <w:lang w:val="uk-UA"/>
              </w:rPr>
              <w:t>.</w:t>
            </w:r>
          </w:p>
        </w:tc>
        <w:tc>
          <w:tcPr>
            <w:tcW w:w="1134"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c>
          <w:tcPr>
            <w:tcW w:w="850" w:type="dxa"/>
            <w:tcBorders>
              <w:top w:val="single" w:sz="4" w:space="0" w:color="auto"/>
              <w:left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c>
          <w:tcPr>
            <w:tcW w:w="4111" w:type="dxa"/>
            <w:vAlign w:val="center"/>
          </w:tcPr>
          <w:p w:rsidR="00700A85" w:rsidRPr="00E914F0"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Фонд оплати праці штатних працівників, зайнятих економічною діяльністю </w:t>
            </w:r>
          </w:p>
          <w:p w:rsidR="00700A85" w:rsidRPr="00E914F0" w:rsidRDefault="00700A85" w:rsidP="00700A85">
            <w:pPr>
              <w:spacing w:after="0" w:line="240" w:lineRule="auto"/>
              <w:ind w:left="114" w:right="104"/>
              <w:jc w:val="both"/>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E914F0">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297,3</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328,3</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376,8</w:t>
            </w:r>
          </w:p>
        </w:tc>
        <w:tc>
          <w:tcPr>
            <w:tcW w:w="850"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114,8</w:t>
            </w:r>
          </w:p>
        </w:tc>
      </w:tr>
      <w:tr w:rsidR="00700A85" w:rsidRPr="00E914F0" w:rsidTr="005214E4">
        <w:tc>
          <w:tcPr>
            <w:tcW w:w="4111" w:type="dxa"/>
          </w:tcPr>
          <w:p w:rsidR="00700A85" w:rsidRPr="00E914F0"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Середньооблікова кількість штатних працівників, зайнятих економічною діяльністю </w:t>
            </w:r>
            <w:r w:rsidRPr="00E914F0">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осіб</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3,0</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3,0</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3,1</w:t>
            </w:r>
          </w:p>
        </w:tc>
        <w:tc>
          <w:tcPr>
            <w:tcW w:w="850"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103,3</w:t>
            </w:r>
          </w:p>
        </w:tc>
      </w:tr>
      <w:tr w:rsidR="00700A85" w:rsidRPr="00E914F0" w:rsidTr="005214E4">
        <w:tc>
          <w:tcPr>
            <w:tcW w:w="4111" w:type="dxa"/>
            <w:vAlign w:val="center"/>
          </w:tcPr>
          <w:p w:rsidR="00700A85" w:rsidRPr="00E914F0"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Середньомісячна заробітна плата штатних працівників, зайнятих економічною діяльністю </w:t>
            </w:r>
            <w:r w:rsidRPr="00E914F0">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грн</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8359</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9120</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10130</w:t>
            </w:r>
          </w:p>
        </w:tc>
        <w:tc>
          <w:tcPr>
            <w:tcW w:w="850"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111,1</w:t>
            </w:r>
          </w:p>
        </w:tc>
      </w:tr>
      <w:tr w:rsidR="00700A85" w:rsidRPr="00E914F0" w:rsidTr="005214E4">
        <w:tc>
          <w:tcPr>
            <w:tcW w:w="4111" w:type="dxa"/>
            <w:vAlign w:val="center"/>
          </w:tcPr>
          <w:p w:rsidR="00700A85" w:rsidRPr="00E914F0"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Заборгованість із виплати заробітної плати на кінець року, всього</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E914F0">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850"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p>
        </w:tc>
      </w:tr>
      <w:tr w:rsidR="00700A85" w:rsidRPr="00E914F0" w:rsidTr="005214E4">
        <w:tc>
          <w:tcPr>
            <w:tcW w:w="4111" w:type="dxa"/>
            <w:vAlign w:val="center"/>
          </w:tcPr>
          <w:p w:rsidR="00700A85" w:rsidRPr="00E914F0"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у т.ч. на економічно активних підприємствах</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E914F0">
              <w:rPr>
                <w:rFonts w:ascii="Times New Roman" w:hAnsi="Times New Roman" w:cs="Times New Roman"/>
                <w:color w:val="000000" w:themeColor="text1"/>
                <w:sz w:val="28"/>
                <w:szCs w:val="28"/>
                <w:lang w:val="uk-UA"/>
              </w:rPr>
              <w:t>млн</w:t>
            </w:r>
            <w:proofErr w:type="spellEnd"/>
            <w:r w:rsidRPr="00E914F0">
              <w:rPr>
                <w:rFonts w:ascii="Times New Roman" w:hAnsi="Times New Roman" w:cs="Times New Roman"/>
                <w:color w:val="000000" w:themeColor="text1"/>
                <w:sz w:val="28"/>
                <w:szCs w:val="28"/>
                <w:lang w:val="uk-UA"/>
              </w:rPr>
              <w:t xml:space="preserve"> грн</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1134"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w:t>
            </w:r>
          </w:p>
        </w:tc>
        <w:tc>
          <w:tcPr>
            <w:tcW w:w="850"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p>
        </w:tc>
      </w:tr>
    </w:tbl>
    <w:p w:rsidR="00700A85" w:rsidRPr="00E914F0" w:rsidRDefault="00700A85" w:rsidP="00700A85">
      <w:pPr>
        <w:spacing w:after="0" w:line="240" w:lineRule="auto"/>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Населення та ринок праці</w:t>
      </w:r>
    </w:p>
    <w:p w:rsidR="00700A85" w:rsidRPr="00E914F0" w:rsidRDefault="00700A85" w:rsidP="00700A85">
      <w:pPr>
        <w:spacing w:after="0" w:line="240" w:lineRule="auto"/>
        <w:jc w:val="both"/>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134"/>
        <w:gridCol w:w="1134"/>
        <w:gridCol w:w="992"/>
        <w:gridCol w:w="992"/>
        <w:gridCol w:w="1122"/>
        <w:gridCol w:w="12"/>
      </w:tblGrid>
      <w:tr w:rsidR="00700A85" w:rsidRPr="00E914F0" w:rsidTr="005214E4">
        <w:trPr>
          <w:trHeight w:val="538"/>
          <w:tblHeader/>
        </w:trPr>
        <w:tc>
          <w:tcPr>
            <w:tcW w:w="41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2020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 xml:space="preserve">2021 р., </w:t>
            </w:r>
          </w:p>
          <w:p w:rsidR="00700A85" w:rsidRPr="00E914F0" w:rsidRDefault="00700A85" w:rsidP="00700A85">
            <w:pPr>
              <w:spacing w:after="0" w:line="240" w:lineRule="auto"/>
              <w:jc w:val="center"/>
              <w:rPr>
                <w:rFonts w:ascii="Times New Roman" w:hAnsi="Times New Roman" w:cs="Times New Roman"/>
                <w:b/>
                <w:color w:val="000000" w:themeColor="text1"/>
                <w:lang w:val="uk-UA"/>
              </w:rPr>
            </w:pPr>
            <w:proofErr w:type="spellStart"/>
            <w:r w:rsidRPr="00E914F0">
              <w:rPr>
                <w:rFonts w:ascii="Times New Roman" w:hAnsi="Times New Roman" w:cs="Times New Roman"/>
                <w:b/>
                <w:color w:val="000000" w:themeColor="text1"/>
                <w:lang w:val="uk-UA"/>
              </w:rPr>
              <w:t>очік</w:t>
            </w:r>
            <w:proofErr w:type="spellEnd"/>
            <w:r w:rsidRPr="00E914F0">
              <w:rPr>
                <w:rFonts w:ascii="Times New Roman" w:hAnsi="Times New Roman" w:cs="Times New Roman"/>
                <w:b/>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прогноз</w:t>
            </w:r>
          </w:p>
        </w:tc>
        <w:tc>
          <w:tcPr>
            <w:tcW w:w="1134" w:type="dxa"/>
            <w:gridSpan w:val="2"/>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35" w:hanging="35"/>
              <w:jc w:val="center"/>
              <w:rPr>
                <w:rFonts w:ascii="Times New Roman" w:hAnsi="Times New Roman" w:cs="Times New Roman"/>
                <w:b/>
                <w:color w:val="000000" w:themeColor="text1"/>
                <w:lang w:val="uk-UA"/>
              </w:rPr>
            </w:pPr>
            <w:r w:rsidRPr="00E914F0">
              <w:rPr>
                <w:rFonts w:ascii="Times New Roman" w:hAnsi="Times New Roman" w:cs="Times New Roman"/>
                <w:b/>
                <w:color w:val="000000" w:themeColor="text1"/>
                <w:lang w:val="uk-UA"/>
              </w:rPr>
              <w:t>2022 р. у % до 2021 р.</w:t>
            </w:r>
          </w:p>
        </w:tc>
      </w:tr>
      <w:tr w:rsidR="00700A85" w:rsidRPr="00E914F0" w:rsidTr="005214E4">
        <w:tc>
          <w:tcPr>
            <w:tcW w:w="4111"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Середньорічна чисельність наявного населення,</w:t>
            </w:r>
          </w:p>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i/>
                <w:iCs/>
                <w:color w:val="000000" w:themeColor="text1"/>
                <w:sz w:val="28"/>
                <w:szCs w:val="28"/>
                <w:lang w:val="uk-UA"/>
              </w:rPr>
              <w:t>у тому числі:</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25,1</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24,6</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24,1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98,0</w:t>
            </w:r>
          </w:p>
        </w:tc>
      </w:tr>
      <w:tr w:rsidR="00700A85" w:rsidRPr="00E914F0" w:rsidTr="005214E4">
        <w:tc>
          <w:tcPr>
            <w:tcW w:w="41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ind w:left="114" w:right="114"/>
              <w:jc w:val="both"/>
              <w:rPr>
                <w:color w:val="000000" w:themeColor="text1"/>
                <w:lang w:val="uk-UA"/>
              </w:rPr>
            </w:pPr>
            <w:r w:rsidRPr="00E914F0">
              <w:rPr>
                <w:color w:val="000000" w:themeColor="text1"/>
                <w:lang w:val="uk-UA"/>
              </w:rPr>
              <w:t>міського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12,7</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12,5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12,3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lang w:val="uk-UA"/>
              </w:rPr>
            </w:pPr>
            <w:r w:rsidRPr="00E914F0">
              <w:rPr>
                <w:rFonts w:ascii="Times New Roman" w:hAnsi="Times New Roman" w:cs="Times New Roman"/>
                <w:i/>
                <w:color w:val="000000" w:themeColor="text1"/>
                <w:sz w:val="28"/>
                <w:szCs w:val="28"/>
                <w:lang w:val="uk-UA"/>
              </w:rPr>
              <w:t>100</w:t>
            </w:r>
          </w:p>
        </w:tc>
      </w:tr>
      <w:tr w:rsidR="00700A85" w:rsidRPr="00E914F0" w:rsidTr="005214E4">
        <w:tc>
          <w:tcPr>
            <w:tcW w:w="411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ind w:left="114" w:right="114"/>
              <w:jc w:val="both"/>
              <w:rPr>
                <w:color w:val="000000" w:themeColor="text1"/>
                <w:lang w:val="uk-UA"/>
              </w:rPr>
            </w:pPr>
            <w:r w:rsidRPr="00E914F0">
              <w:rPr>
                <w:color w:val="000000" w:themeColor="text1"/>
                <w:lang w:val="uk-UA"/>
              </w:rPr>
              <w:t>сільського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12,4</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12,1</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jc w:val="center"/>
              <w:rPr>
                <w:color w:val="000000" w:themeColor="text1"/>
                <w:lang w:val="uk-UA"/>
              </w:rPr>
            </w:pPr>
            <w:r w:rsidRPr="00E914F0">
              <w:rPr>
                <w:color w:val="000000" w:themeColor="text1"/>
                <w:lang w:val="uk-UA"/>
              </w:rPr>
              <w:t>11,8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pStyle w:val="affff0"/>
              <w:jc w:val="center"/>
              <w:rPr>
                <w:i/>
                <w:color w:val="000000" w:themeColor="text1"/>
                <w:lang w:val="uk-UA"/>
              </w:rPr>
            </w:pPr>
            <w:r w:rsidRPr="00E914F0">
              <w:rPr>
                <w:i/>
                <w:color w:val="000000" w:themeColor="text1"/>
                <w:lang w:val="uk-UA"/>
              </w:rPr>
              <w:t>х</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Кількість зареєстрованих безробітних (на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430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400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450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112,5</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Чисельність осіб, які мають статус безробітного та </w:t>
            </w:r>
            <w:r w:rsidRPr="00E914F0">
              <w:rPr>
                <w:rFonts w:ascii="Times New Roman" w:hAnsi="Times New Roman" w:cs="Times New Roman"/>
                <w:color w:val="000000" w:themeColor="text1"/>
                <w:sz w:val="28"/>
                <w:szCs w:val="28"/>
                <w:lang w:val="uk-UA"/>
              </w:rPr>
              <w:lastRenderedPageBreak/>
              <w:t>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1100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1150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1200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104,3</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Чисельність незайнятих 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375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390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400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105,6</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3400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106,3</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75</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100,0</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111,1</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х</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100,0</w:t>
            </w:r>
          </w:p>
        </w:tc>
      </w:tr>
      <w:tr w:rsidR="00700A85" w:rsidRPr="00E914F0" w:rsidTr="005214E4">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tcPr>
          <w:p w:rsidR="00700A85" w:rsidRPr="00E914F0"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100</w:t>
            </w:r>
          </w:p>
        </w:tc>
      </w:tr>
    </w:tbl>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p>
    <w:p w:rsidR="00700A85" w:rsidRPr="00E914F0" w:rsidRDefault="00700A85" w:rsidP="00700A85">
      <w:pPr>
        <w:spacing w:after="0" w:line="240" w:lineRule="auto"/>
        <w:ind w:right="532"/>
        <w:rPr>
          <w:rFonts w:ascii="Times New Roman" w:hAnsi="Times New Roman" w:cs="Times New Roman"/>
          <w:color w:val="000000" w:themeColor="text1"/>
          <w:lang w:val="uk-UA"/>
        </w:rPr>
        <w:sectPr w:rsidR="00700A85" w:rsidRPr="00E914F0" w:rsidSect="005214E4">
          <w:headerReference w:type="even" r:id="rId17"/>
          <w:headerReference w:type="default" r:id="rId18"/>
          <w:pgSz w:w="11907" w:h="16840" w:code="9"/>
          <w:pgMar w:top="1134" w:right="567" w:bottom="1134" w:left="1701" w:header="720" w:footer="720" w:gutter="0"/>
          <w:cols w:space="720"/>
          <w:titlePg/>
          <w:docGrid w:linePitch="272"/>
        </w:sectPr>
      </w:pPr>
    </w:p>
    <w:p w:rsidR="00700A85" w:rsidRPr="00E914F0"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Додаток 2</w:t>
      </w: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 xml:space="preserve">ПЕРЕЛІК </w:t>
      </w:r>
      <w:r w:rsidRPr="00E914F0">
        <w:rPr>
          <w:rFonts w:ascii="Times New Roman" w:hAnsi="Times New Roman" w:cs="Times New Roman"/>
          <w:b/>
          <w:i/>
          <w:color w:val="000000" w:themeColor="text1"/>
          <w:sz w:val="40"/>
          <w:szCs w:val="40"/>
          <w:lang w:val="uk-UA"/>
        </w:rPr>
        <w:t xml:space="preserve">ЦІЛЬОВИХ (КОМПЛЕКСНИХ) </w:t>
      </w:r>
      <w:r w:rsidRPr="00E914F0">
        <w:rPr>
          <w:rFonts w:ascii="Times New Roman" w:hAnsi="Times New Roman" w:cs="Times New Roman"/>
          <w:b/>
          <w:bCs/>
          <w:i/>
          <w:iCs/>
          <w:color w:val="000000" w:themeColor="text1"/>
          <w:sz w:val="40"/>
          <w:szCs w:val="40"/>
          <w:lang w:val="uk-UA"/>
        </w:rPr>
        <w:t xml:space="preserve">ПРОГРАМ, ЩО ПЕРЕДБАЧАЄТЬСЯ РЕАЛІЗУВАТИ В НОВГОРОД-СІВЕРСЬКІЙ МІСЬКІЙ ТЕРИТОРІАЛЬНІЙ ГРОМАДІ </w:t>
      </w: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У 2022 РОЦІ</w:t>
      </w: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sectPr w:rsidR="00700A85" w:rsidRPr="00E914F0" w:rsidSect="005214E4">
          <w:headerReference w:type="even" r:id="rId19"/>
          <w:headerReference w:type="default" r:id="rId20"/>
          <w:footerReference w:type="even" r:id="rId21"/>
          <w:footerReference w:type="default" r:id="rId22"/>
          <w:pgSz w:w="11906" w:h="16838"/>
          <w:pgMar w:top="1134" w:right="425" w:bottom="1134" w:left="1276" w:header="425" w:footer="454" w:gutter="0"/>
          <w:paperSrc w:first="22188" w:other="22188"/>
          <w:pgNumType w:start="0"/>
          <w:cols w:space="708"/>
          <w:titlePg/>
        </w:sectPr>
      </w:pPr>
    </w:p>
    <w:p w:rsidR="00700A85" w:rsidRPr="00E914F0" w:rsidRDefault="00700A85" w:rsidP="00700A85">
      <w:pPr>
        <w:pStyle w:val="ac"/>
        <w:tabs>
          <w:tab w:val="left" w:pos="840"/>
          <w:tab w:val="left" w:pos="1722"/>
        </w:tabs>
        <w:ind w:firstLine="601"/>
        <w:jc w:val="center"/>
        <w:rPr>
          <w:b/>
          <w:color w:val="000000" w:themeColor="text1"/>
          <w:spacing w:val="-6"/>
          <w:szCs w:val="28"/>
        </w:rPr>
      </w:pPr>
      <w:r w:rsidRPr="00E914F0">
        <w:rPr>
          <w:b/>
          <w:color w:val="000000" w:themeColor="text1"/>
          <w:spacing w:val="-6"/>
          <w:szCs w:val="28"/>
        </w:rPr>
        <w:lastRenderedPageBreak/>
        <w:t xml:space="preserve">Перелік міських цільових (комплексних) програм по галузях, </w:t>
      </w:r>
    </w:p>
    <w:p w:rsidR="00700A85" w:rsidRPr="00E914F0" w:rsidRDefault="00700A85" w:rsidP="00700A85">
      <w:pPr>
        <w:pStyle w:val="ac"/>
        <w:tabs>
          <w:tab w:val="left" w:pos="840"/>
          <w:tab w:val="left" w:pos="1722"/>
        </w:tabs>
        <w:ind w:firstLine="601"/>
        <w:jc w:val="center"/>
        <w:rPr>
          <w:b/>
          <w:color w:val="000000" w:themeColor="text1"/>
          <w:szCs w:val="28"/>
        </w:rPr>
      </w:pPr>
      <w:r w:rsidRPr="00E914F0">
        <w:rPr>
          <w:b/>
          <w:color w:val="000000" w:themeColor="text1"/>
          <w:spacing w:val="-6"/>
          <w:szCs w:val="28"/>
        </w:rPr>
        <w:t xml:space="preserve">які будуть реалізуватися у 2022 році </w:t>
      </w:r>
    </w:p>
    <w:tbl>
      <w:tblPr>
        <w:tblW w:w="970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
        <w:gridCol w:w="7229"/>
        <w:gridCol w:w="1701"/>
        <w:gridCol w:w="8"/>
      </w:tblGrid>
      <w:tr w:rsidR="00700A85" w:rsidRPr="00E914F0" w:rsidTr="005214E4">
        <w:trPr>
          <w:gridAfter w:val="1"/>
          <w:wAfter w:w="8" w:type="dxa"/>
          <w:trHeight w:val="537"/>
          <w:tblHeader/>
        </w:trPr>
        <w:tc>
          <w:tcPr>
            <w:tcW w:w="765" w:type="dxa"/>
            <w:vMerge w:val="restart"/>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4"/>
                <w:szCs w:val="24"/>
                <w:lang w:val="uk-UA"/>
              </w:rPr>
            </w:pPr>
            <w:r w:rsidRPr="00E914F0">
              <w:rPr>
                <w:rFonts w:ascii="Times New Roman" w:hAnsi="Times New Roman" w:cs="Times New Roman"/>
                <w:b/>
                <w:color w:val="000000" w:themeColor="text1"/>
                <w:sz w:val="24"/>
                <w:szCs w:val="24"/>
                <w:lang w:val="uk-UA"/>
              </w:rPr>
              <w:t>№</w:t>
            </w:r>
          </w:p>
          <w:p w:rsidR="00700A85" w:rsidRPr="00E914F0" w:rsidRDefault="00700A85" w:rsidP="00700A85">
            <w:pPr>
              <w:spacing w:after="0" w:line="240" w:lineRule="auto"/>
              <w:jc w:val="center"/>
              <w:rPr>
                <w:rFonts w:ascii="Times New Roman" w:hAnsi="Times New Roman" w:cs="Times New Roman"/>
                <w:b/>
                <w:color w:val="000000" w:themeColor="text1"/>
                <w:sz w:val="24"/>
                <w:szCs w:val="24"/>
                <w:lang w:val="uk-UA"/>
              </w:rPr>
            </w:pPr>
            <w:r w:rsidRPr="00E914F0">
              <w:rPr>
                <w:rFonts w:ascii="Times New Roman" w:hAnsi="Times New Roman" w:cs="Times New Roman"/>
                <w:b/>
                <w:color w:val="000000" w:themeColor="text1"/>
                <w:sz w:val="24"/>
                <w:szCs w:val="24"/>
                <w:lang w:val="uk-UA"/>
              </w:rPr>
              <w:t>п/п</w:t>
            </w:r>
          </w:p>
        </w:tc>
        <w:tc>
          <w:tcPr>
            <w:tcW w:w="7229" w:type="dxa"/>
            <w:vMerge w:val="restart"/>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4"/>
                <w:szCs w:val="24"/>
                <w:lang w:val="uk-UA"/>
              </w:rPr>
            </w:pPr>
            <w:r w:rsidRPr="00E914F0">
              <w:rPr>
                <w:rFonts w:ascii="Times New Roman" w:hAnsi="Times New Roman" w:cs="Times New Roman"/>
                <w:b/>
                <w:color w:val="000000" w:themeColor="text1"/>
                <w:sz w:val="24"/>
                <w:szCs w:val="24"/>
                <w:lang w:val="uk-UA"/>
              </w:rPr>
              <w:t>Назва програми,</w:t>
            </w:r>
          </w:p>
          <w:p w:rsidR="00700A85" w:rsidRPr="00E914F0" w:rsidRDefault="00700A85" w:rsidP="00700A85">
            <w:pPr>
              <w:spacing w:after="0" w:line="240" w:lineRule="auto"/>
              <w:jc w:val="center"/>
              <w:rPr>
                <w:rFonts w:ascii="Times New Roman" w:hAnsi="Times New Roman" w:cs="Times New Roman"/>
                <w:b/>
                <w:color w:val="000000" w:themeColor="text1"/>
                <w:sz w:val="24"/>
                <w:szCs w:val="24"/>
                <w:lang w:val="uk-UA"/>
              </w:rPr>
            </w:pPr>
            <w:r w:rsidRPr="00E914F0">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1701" w:type="dxa"/>
            <w:vMerge w:val="restart"/>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4"/>
                <w:szCs w:val="24"/>
                <w:lang w:val="uk-UA"/>
              </w:rPr>
            </w:pPr>
            <w:r w:rsidRPr="00E914F0">
              <w:rPr>
                <w:rFonts w:ascii="Times New Roman" w:hAnsi="Times New Roman" w:cs="Times New Roman"/>
                <w:b/>
                <w:color w:val="000000" w:themeColor="text1"/>
                <w:sz w:val="24"/>
                <w:szCs w:val="24"/>
                <w:lang w:val="uk-UA"/>
              </w:rPr>
              <w:t>Термін реалізації</w:t>
            </w:r>
          </w:p>
        </w:tc>
      </w:tr>
      <w:tr w:rsidR="00700A85" w:rsidRPr="00E914F0" w:rsidTr="005214E4">
        <w:trPr>
          <w:gridAfter w:val="1"/>
          <w:wAfter w:w="8" w:type="dxa"/>
          <w:trHeight w:val="509"/>
          <w:tblHeader/>
        </w:trPr>
        <w:tc>
          <w:tcPr>
            <w:tcW w:w="765" w:type="dxa"/>
            <w:vMerge/>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p>
        </w:tc>
        <w:tc>
          <w:tcPr>
            <w:tcW w:w="7229" w:type="dxa"/>
            <w:vMerge/>
          </w:tcPr>
          <w:p w:rsidR="00700A85" w:rsidRPr="00E914F0" w:rsidRDefault="00700A85" w:rsidP="00700A85">
            <w:pPr>
              <w:spacing w:after="0" w:line="240" w:lineRule="auto"/>
              <w:jc w:val="both"/>
              <w:rPr>
                <w:rFonts w:ascii="Times New Roman" w:hAnsi="Times New Roman" w:cs="Times New Roman"/>
                <w:b/>
                <w:color w:val="000000" w:themeColor="text1"/>
                <w:lang w:val="uk-UA"/>
              </w:rPr>
            </w:pPr>
          </w:p>
        </w:tc>
        <w:tc>
          <w:tcPr>
            <w:tcW w:w="1701" w:type="dxa"/>
            <w:vMerge/>
          </w:tcPr>
          <w:p w:rsidR="00700A85" w:rsidRPr="00E914F0" w:rsidRDefault="00700A85" w:rsidP="00700A85">
            <w:pPr>
              <w:spacing w:after="0" w:line="240" w:lineRule="auto"/>
              <w:jc w:val="center"/>
              <w:rPr>
                <w:rFonts w:ascii="Times New Roman" w:hAnsi="Times New Roman" w:cs="Times New Roman"/>
                <w:b/>
                <w:color w:val="000000" w:themeColor="text1"/>
                <w:lang w:val="uk-UA"/>
              </w:rPr>
            </w:pPr>
          </w:p>
        </w:tc>
      </w:tr>
      <w:tr w:rsidR="00700A85" w:rsidRPr="00E914F0" w:rsidTr="005214E4">
        <w:trPr>
          <w:trHeight w:val="747"/>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bCs/>
                <w:color w:val="000000" w:themeColor="text1"/>
                <w:sz w:val="28"/>
                <w:szCs w:val="28"/>
                <w:u w:val="single"/>
                <w:lang w:val="uk-UA"/>
              </w:rPr>
              <w:t>Управління соціального захисту населення, сім’ї та праці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Комплексна програма соціального захисту населення Новгород-Сіверської міської територіальної громади на 2022-2025 роки, у тому числі по напрямках</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814"/>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2020-2022 роки</w:t>
            </w:r>
          </w:p>
        </w:tc>
        <w:tc>
          <w:tcPr>
            <w:tcW w:w="1709" w:type="dxa"/>
            <w:gridSpan w:val="2"/>
            <w:vAlign w:val="center"/>
          </w:tcPr>
          <w:p w:rsidR="00700A85" w:rsidRPr="00E914F0" w:rsidRDefault="00700A85" w:rsidP="00700A85">
            <w:pPr>
              <w:tabs>
                <w:tab w:val="left" w:pos="709"/>
              </w:tabs>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2020-2022</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Відділ освіти, молоді та спорту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Комплексна програма розвитку освіти Новгород-Сіверської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«МОЛОДЬ СІВЕРЩИНИ»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w:t>
            </w:r>
          </w:p>
        </w:tc>
        <w:tc>
          <w:tcPr>
            <w:tcW w:w="7229" w:type="dxa"/>
            <w:vAlign w:val="center"/>
          </w:tcPr>
          <w:p w:rsidR="00700A85" w:rsidRPr="00E914F0" w:rsidRDefault="00700A85" w:rsidP="00700A85">
            <w:pPr>
              <w:suppressAutoHyphens/>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розвитку фізичної культури і спорту Новгород-Сіверської міської територіальної громади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Програми з національно-патріотичного виховання Новгород-Сіверської міської територіальної громади                                                                                         на 2021-2025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2020-2022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2020-2022</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pacing w:val="-4"/>
                <w:sz w:val="28"/>
                <w:szCs w:val="28"/>
                <w:u w:val="single"/>
                <w:lang w:val="uk-UA"/>
              </w:rPr>
            </w:pPr>
            <w:r w:rsidRPr="00E914F0">
              <w:rPr>
                <w:rFonts w:ascii="Times New Roman" w:hAnsi="Times New Roman" w:cs="Times New Roman"/>
                <w:b/>
                <w:color w:val="000000" w:themeColor="text1"/>
                <w:sz w:val="28"/>
                <w:szCs w:val="28"/>
                <w:u w:val="single"/>
                <w:lang w:val="uk-UA"/>
              </w:rPr>
              <w:t>Відділ культури і туризму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розвитку туризму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705"/>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6"/>
                <w:szCs w:val="26"/>
                <w:lang w:val="uk-UA"/>
              </w:rPr>
            </w:pPr>
            <w:r w:rsidRPr="00E914F0">
              <w:rPr>
                <w:rFonts w:ascii="Times New Roman" w:hAnsi="Times New Roman" w:cs="Times New Roman"/>
                <w:color w:val="000000" w:themeColor="text1"/>
                <w:sz w:val="28"/>
                <w:szCs w:val="26"/>
                <w:lang w:val="uk-UA"/>
              </w:rPr>
              <w:t>3</w:t>
            </w:r>
          </w:p>
        </w:tc>
        <w:tc>
          <w:tcPr>
            <w:tcW w:w="7229" w:type="dxa"/>
            <w:vAlign w:val="center"/>
          </w:tcPr>
          <w:p w:rsidR="00700A85" w:rsidRPr="00E914F0"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2020-2022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2020-2022</w:t>
            </w:r>
          </w:p>
        </w:tc>
      </w:tr>
      <w:tr w:rsidR="00700A85" w:rsidRPr="00E914F0" w:rsidTr="005214E4">
        <w:trPr>
          <w:trHeight w:val="225"/>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6"/>
                <w:lang w:val="uk-UA"/>
              </w:rPr>
            </w:pPr>
            <w:r w:rsidRPr="00E914F0">
              <w:rPr>
                <w:rFonts w:ascii="Times New Roman" w:hAnsi="Times New Roman" w:cs="Times New Roman"/>
                <w:color w:val="000000" w:themeColor="text1"/>
                <w:sz w:val="28"/>
                <w:szCs w:val="26"/>
                <w:lang w:val="uk-UA"/>
              </w:rPr>
              <w:t>4</w:t>
            </w:r>
          </w:p>
        </w:tc>
        <w:tc>
          <w:tcPr>
            <w:tcW w:w="7229" w:type="dxa"/>
            <w:vAlign w:val="center"/>
          </w:tcPr>
          <w:p w:rsidR="00700A85" w:rsidRPr="00E914F0"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 розвитку культури на території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 xml:space="preserve">Відділ житлово-комунального господарства </w:t>
            </w:r>
          </w:p>
          <w:p w:rsidR="00700A85" w:rsidRPr="00E914F0" w:rsidRDefault="00700A85" w:rsidP="00700A85">
            <w:pPr>
              <w:spacing w:after="0" w:line="240" w:lineRule="auto"/>
              <w:jc w:val="center"/>
              <w:rPr>
                <w:rFonts w:ascii="Times New Roman" w:hAnsi="Times New Roman" w:cs="Times New Roman"/>
                <w:i/>
                <w:color w:val="000000" w:themeColor="text1"/>
                <w:spacing w:val="-4"/>
                <w:sz w:val="28"/>
                <w:szCs w:val="28"/>
                <w:u w:val="single"/>
                <w:lang w:val="uk-UA"/>
              </w:rPr>
            </w:pPr>
            <w:r w:rsidRPr="00E914F0">
              <w:rPr>
                <w:rFonts w:ascii="Times New Roman" w:hAnsi="Times New Roman" w:cs="Times New Roman"/>
                <w:b/>
                <w:color w:val="000000" w:themeColor="text1"/>
                <w:sz w:val="28"/>
                <w:szCs w:val="28"/>
                <w:u w:val="single"/>
                <w:lang w:val="uk-UA"/>
              </w:rPr>
              <w:t>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перевезення пасажирів автомобільним транспортом у межах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225"/>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2</w:t>
            </w:r>
          </w:p>
        </w:tc>
        <w:tc>
          <w:tcPr>
            <w:tcW w:w="7229" w:type="dxa"/>
            <w:vAlign w:val="center"/>
          </w:tcPr>
          <w:p w:rsidR="00700A85" w:rsidRPr="00E914F0" w:rsidRDefault="00700A85" w:rsidP="00700A85">
            <w:pPr>
              <w:spacing w:after="0" w:line="240" w:lineRule="auto"/>
              <w:jc w:val="both"/>
              <w:rPr>
                <w:rFonts w:ascii="Times New Roman" w:eastAsia="Calibri" w:hAnsi="Times New Roman" w:cs="Times New Roman"/>
                <w:color w:val="000000" w:themeColor="text1"/>
                <w:sz w:val="28"/>
                <w:szCs w:val="28"/>
                <w:lang w:val="uk-UA"/>
              </w:rPr>
            </w:pPr>
            <w:r w:rsidRPr="00E914F0">
              <w:rPr>
                <w:rFonts w:ascii="Times New Roman" w:eastAsia="Calibri" w:hAnsi="Times New Roman" w:cs="Times New Roman"/>
                <w:color w:val="000000" w:themeColor="text1"/>
                <w:sz w:val="28"/>
                <w:szCs w:val="28"/>
                <w:lang w:val="uk-UA"/>
              </w:rPr>
              <w:t>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w:t>
            </w:r>
          </w:p>
        </w:tc>
        <w:tc>
          <w:tcPr>
            <w:tcW w:w="7229" w:type="dxa"/>
            <w:vAlign w:val="center"/>
          </w:tcPr>
          <w:p w:rsidR="00700A85" w:rsidRPr="00E914F0" w:rsidRDefault="00700A85" w:rsidP="00700A85">
            <w:pPr>
              <w:spacing w:after="0" w:line="240" w:lineRule="auto"/>
              <w:jc w:val="both"/>
              <w:rPr>
                <w:rFonts w:ascii="Times New Roman" w:hAnsi="Times New Roman" w:cs="Times New Roman"/>
                <w:b/>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охорони навколишнього природного середовища населених пунктів Новгород-Сіверської міської територіальної громади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збереження зелених насаджень на території Новгород-Сіверської міської територіальної громади на 2021-2022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2021-2022</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підтримки індивідуального житлового будівництва та розвитку особистого селянського господарства «Власний дім» на 2021 – 2027 роки Новгород-Сіверської міської територіальної громади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2021-2027</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проведення робіт з благоустрою  та санітарної очистки території населених пунктів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8</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придбання службового житла в Новгород-Сіверській міській територіальній громаді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w:t>
            </w:r>
          </w:p>
        </w:tc>
        <w:tc>
          <w:tcPr>
            <w:tcW w:w="7229" w:type="dxa"/>
            <w:vAlign w:val="center"/>
          </w:tcPr>
          <w:p w:rsidR="00700A85" w:rsidRPr="00E914F0" w:rsidRDefault="00700A85" w:rsidP="00700A85">
            <w:pPr>
              <w:pStyle w:val="28"/>
              <w:shd w:val="clear" w:color="auto" w:fill="FFFFFF"/>
              <w:tabs>
                <w:tab w:val="left" w:pos="0"/>
              </w:tabs>
              <w:rPr>
                <w:color w:val="000000" w:themeColor="text1"/>
                <w:sz w:val="28"/>
                <w:szCs w:val="28"/>
              </w:rPr>
            </w:pPr>
            <w:r w:rsidRPr="00E914F0">
              <w:rPr>
                <w:color w:val="000000" w:themeColor="text1"/>
                <w:sz w:val="28"/>
                <w:szCs w:val="28"/>
              </w:rPr>
              <w:t>Програма відшкодування різниці в тарифах на послуги з централізованого водопостачання та водовідведення для населення міста Новгорода-Сіверського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 підвищення ефективності управління активами Новгород-Сіверської міської територіальної громади на 2021-2025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Відділ економіки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i/>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розвитку малого і середнього підприємництва у Новгород-Сіверський міській територіальній громаді на 2021-2024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2021-2024</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розвитку інвестиційної діяльності в Новгород-Сіверській міській територіальній громаді на 2021-2024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2021-2024</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реалізації громадського бюджету (бюджету участі)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3538AB" w:rsidTr="005214E4">
        <w:trPr>
          <w:trHeight w:val="70"/>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Відділ бухгалтерського обліку, планування та звітності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надання одноразової матеріальної допомоги мешканцям населених пунктів Новгород-Сіверської міської територіальної громади на 2019-2023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2019-2023</w:t>
            </w:r>
          </w:p>
        </w:tc>
      </w:tr>
      <w:tr w:rsidR="00700A85" w:rsidRPr="00E914F0" w:rsidTr="005214E4">
        <w:trPr>
          <w:trHeight w:val="1065"/>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3538AB"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Відділ містобудування та архітектури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b/>
                <w:color w:val="000000" w:themeColor="text1"/>
                <w:sz w:val="28"/>
                <w:szCs w:val="28"/>
                <w:u w:val="single"/>
                <w:lang w:val="uk-UA"/>
              </w:rPr>
            </w:pPr>
            <w:r w:rsidRPr="00E914F0">
              <w:rPr>
                <w:rFonts w:ascii="Times New Roman" w:hAnsi="Times New Roman" w:cs="Times New Roman"/>
                <w:color w:val="000000" w:themeColor="text1"/>
                <w:spacing w:val="5"/>
                <w:kern w:val="28"/>
                <w:sz w:val="28"/>
                <w:szCs w:val="28"/>
                <w:lang w:val="uk-UA"/>
              </w:rPr>
              <w:t>Програма розробки містобудівної документації Новгород-Сіверської міської територіальної громади на 2022 - 2025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100"/>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u w:val="single"/>
                <w:lang w:val="uk-UA"/>
              </w:rPr>
              <w:t>Відділ земельних відносин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rPr>
          <w:trHeight w:val="443"/>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b/>
                <w:color w:val="000000" w:themeColor="text1"/>
                <w:sz w:val="28"/>
                <w:szCs w:val="28"/>
                <w:lang w:val="uk-UA"/>
              </w:rPr>
            </w:pPr>
            <w:r w:rsidRPr="00E914F0">
              <w:rPr>
                <w:rFonts w:ascii="Times New Roman" w:hAnsi="Times New Roman" w:cs="Times New Roman"/>
                <w:color w:val="000000" w:themeColor="text1"/>
                <w:sz w:val="28"/>
                <w:szCs w:val="28"/>
                <w:lang w:val="uk-UA"/>
              </w:rPr>
              <w:t xml:space="preserve">Програма розвитку земельних відносин на території Новгород-Сіверської міської територіальної громади на 2022-2025 роки </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bCs/>
                <w:color w:val="000000" w:themeColor="text1"/>
                <w:sz w:val="28"/>
                <w:szCs w:val="28"/>
                <w:u w:val="single"/>
                <w:lang w:val="uk-UA"/>
              </w:rPr>
              <w:t>Юридичний відділ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юридичного обслуговування Новгород-Сіверської міської ради Чернігівської області на 2022 - 2024 роки</w:t>
            </w:r>
          </w:p>
        </w:tc>
        <w:tc>
          <w:tcPr>
            <w:tcW w:w="1709" w:type="dxa"/>
            <w:gridSpan w:val="2"/>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2022-2024</w:t>
            </w:r>
          </w:p>
        </w:tc>
      </w:tr>
      <w:tr w:rsidR="00700A85" w:rsidRPr="00E914F0" w:rsidTr="005214E4">
        <w:trPr>
          <w:trHeight w:val="308"/>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Служба у справах дітей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2021-2023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2021-2023</w:t>
            </w:r>
          </w:p>
        </w:tc>
      </w:tr>
      <w:tr w:rsidR="00700A85" w:rsidRPr="00E914F0" w:rsidTr="005214E4">
        <w:trPr>
          <w:trHeight w:val="419"/>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із забезпечення житлом дітей-сиріт, дітей, позбавлених батьківського піклування та осіб з їх числа на території Новгород-Сіверської міської територіальної громади  на 2021-2023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2021-2023</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Сектор з питань цивільного захисту, оборонної та мобілізаційної роботи міської ради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b/>
                <w:bCs/>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створення, накопичення та використання матеріальних резервів для запобігання і ліквідації надзвичайних ситуацій техногенного і природного характеру та їх наслідків на території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2</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478"/>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3</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478"/>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4</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забезпечення діяльності місцевої пожежної охорони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478"/>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5</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встановлення відеокамер та обслуговування системи відеоспостереження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6</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«Поліцейський офіцер громади»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670"/>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7</w:t>
            </w:r>
          </w:p>
        </w:tc>
        <w:tc>
          <w:tcPr>
            <w:tcW w:w="7229" w:type="dxa"/>
            <w:vAlign w:val="center"/>
          </w:tcPr>
          <w:p w:rsidR="00700A85" w:rsidRPr="00E914F0" w:rsidRDefault="00700A85" w:rsidP="00700A85">
            <w:pPr>
              <w:spacing w:after="0" w:line="240" w:lineRule="auto"/>
              <w:jc w:val="both"/>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Програма забезпечення безпеки населення Новгород-Сіверської міської територіальної громади державною установою «Новгород-Сіверська установа виконання покарань (№31) на 2022 рік</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w:t>
            </w:r>
          </w:p>
        </w:tc>
      </w:tr>
      <w:tr w:rsidR="00700A85" w:rsidRPr="00E914F0" w:rsidTr="005214E4">
        <w:trPr>
          <w:trHeight w:val="540"/>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8</w:t>
            </w:r>
          </w:p>
        </w:tc>
        <w:tc>
          <w:tcPr>
            <w:tcW w:w="7229" w:type="dxa"/>
            <w:vAlign w:val="center"/>
          </w:tcPr>
          <w:p w:rsidR="00700A85" w:rsidRPr="00E914F0" w:rsidRDefault="00700A85" w:rsidP="00700A85">
            <w:pPr>
              <w:spacing w:after="0" w:line="240" w:lineRule="auto"/>
              <w:jc w:val="both"/>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Програма популяризації та підняття престижу служби за контрактом та вступу до вищих військових навчальних закладів Міністерства Оборони України на території Новгород-Сіверської міської територіальної громади на 2022 рік</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w:t>
            </w:r>
          </w:p>
        </w:tc>
      </w:tr>
      <w:tr w:rsidR="00700A85" w:rsidRPr="00E914F0" w:rsidTr="005214E4">
        <w:trPr>
          <w:trHeight w:val="945"/>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9</w:t>
            </w:r>
          </w:p>
        </w:tc>
        <w:tc>
          <w:tcPr>
            <w:tcW w:w="7229" w:type="dxa"/>
            <w:vAlign w:val="center"/>
          </w:tcPr>
          <w:p w:rsidR="00700A85" w:rsidRPr="00E914F0" w:rsidRDefault="00700A85" w:rsidP="00700A85">
            <w:pPr>
              <w:spacing w:after="0" w:line="240" w:lineRule="auto"/>
              <w:jc w:val="both"/>
              <w:rPr>
                <w:rFonts w:ascii="Times New Roman" w:hAnsi="Times New Roman" w:cs="Times New Roman"/>
                <w:bCs/>
                <w:color w:val="000000" w:themeColor="text1"/>
                <w:sz w:val="28"/>
                <w:szCs w:val="28"/>
                <w:lang w:val="uk-UA"/>
              </w:rPr>
            </w:pPr>
            <w:r w:rsidRPr="00E914F0">
              <w:rPr>
                <w:rFonts w:ascii="Times New Roman" w:hAnsi="Times New Roman" w:cs="Times New Roman"/>
                <w:bCs/>
                <w:color w:val="000000" w:themeColor="text1"/>
                <w:sz w:val="28"/>
                <w:szCs w:val="28"/>
                <w:lang w:val="uk-UA"/>
              </w:rPr>
              <w:t>Програма профілактики правопорушень на території населених пунктів Новгород-Сіверської міської територіальної громади на 2022 рік</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10</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pacing w:val="-4"/>
                <w:sz w:val="28"/>
                <w:szCs w:val="28"/>
                <w:lang w:val="uk-UA"/>
              </w:rPr>
            </w:pPr>
            <w:r w:rsidRPr="00E914F0">
              <w:rPr>
                <w:rFonts w:ascii="Times New Roman" w:hAnsi="Times New Roman" w:cs="Times New Roman"/>
                <w:color w:val="000000" w:themeColor="text1"/>
                <w:spacing w:val="-4"/>
                <w:sz w:val="28"/>
                <w:szCs w:val="28"/>
                <w:lang w:val="uk-UA"/>
              </w:rPr>
              <w:t>Програма надання допомоги підрозділам охорони кордону 105 прикордонного загону імені князя Володимира Великого на 2022 рік</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42D1A" w:rsidRDefault="00742D1A" w:rsidP="00700A85">
            <w:pPr>
              <w:spacing w:after="0" w:line="240" w:lineRule="auto"/>
              <w:jc w:val="center"/>
              <w:rPr>
                <w:rFonts w:ascii="Times New Roman" w:hAnsi="Times New Roman" w:cs="Times New Roman"/>
                <w:b/>
                <w:color w:val="000000" w:themeColor="text1"/>
                <w:sz w:val="28"/>
                <w:szCs w:val="28"/>
                <w:u w:val="single"/>
                <w:lang w:val="uk-UA"/>
              </w:rPr>
            </w:pPr>
          </w:p>
          <w:p w:rsidR="00700A85" w:rsidRPr="00E914F0" w:rsidRDefault="00700A85" w:rsidP="00700A85">
            <w:pPr>
              <w:spacing w:after="0" w:line="240" w:lineRule="auto"/>
              <w:jc w:val="center"/>
              <w:rPr>
                <w:rFonts w:ascii="Times New Roman" w:hAnsi="Times New Roman" w:cs="Times New Roman"/>
                <w:b/>
                <w:bCs/>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 xml:space="preserve">КНП </w:t>
            </w:r>
            <w:r w:rsidRPr="00E914F0">
              <w:rPr>
                <w:rFonts w:ascii="Times New Roman" w:hAnsi="Times New Roman" w:cs="Times New Roman"/>
                <w:b/>
                <w:bCs/>
                <w:color w:val="000000" w:themeColor="text1"/>
                <w:sz w:val="28"/>
                <w:szCs w:val="28"/>
                <w:u w:val="single"/>
                <w:lang w:val="uk-UA"/>
              </w:rPr>
              <w:t xml:space="preserve">«Новгород-Сіверський районний Центр  </w:t>
            </w:r>
          </w:p>
          <w:p w:rsidR="00700A85" w:rsidRDefault="00700A85" w:rsidP="00700A85">
            <w:pPr>
              <w:spacing w:after="0" w:line="240" w:lineRule="auto"/>
              <w:jc w:val="center"/>
              <w:rPr>
                <w:rFonts w:ascii="Times New Roman" w:hAnsi="Times New Roman" w:cs="Times New Roman"/>
                <w:b/>
                <w:bCs/>
                <w:color w:val="000000" w:themeColor="text1"/>
                <w:sz w:val="28"/>
                <w:szCs w:val="28"/>
                <w:u w:val="single"/>
                <w:lang w:val="uk-UA"/>
              </w:rPr>
            </w:pPr>
            <w:r w:rsidRPr="00E914F0">
              <w:rPr>
                <w:rFonts w:ascii="Times New Roman" w:hAnsi="Times New Roman" w:cs="Times New Roman"/>
                <w:b/>
                <w:bCs/>
                <w:color w:val="000000" w:themeColor="text1"/>
                <w:sz w:val="28"/>
                <w:szCs w:val="28"/>
                <w:u w:val="single"/>
                <w:lang w:val="uk-UA"/>
              </w:rPr>
              <w:t>первинної медико-санітарної допомоги»</w:t>
            </w:r>
          </w:p>
          <w:p w:rsidR="00742D1A" w:rsidRPr="00E914F0" w:rsidRDefault="00742D1A" w:rsidP="00700A85">
            <w:pPr>
              <w:spacing w:after="0" w:line="240" w:lineRule="auto"/>
              <w:jc w:val="center"/>
              <w:rPr>
                <w:rFonts w:ascii="Times New Roman" w:hAnsi="Times New Roman" w:cs="Times New Roman"/>
                <w:b/>
                <w:color w:val="000000" w:themeColor="text1"/>
                <w:sz w:val="28"/>
                <w:szCs w:val="28"/>
                <w:u w:val="single"/>
                <w:lang w:val="uk-UA"/>
              </w:rPr>
            </w:pP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Програми розвитку первинної медико-санітарної допомоги та створення умов для надання якісних медичних послуг населенню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E914F0">
              <w:rPr>
                <w:rFonts w:ascii="Times New Roman" w:hAnsi="Times New Roman" w:cs="Times New Roman"/>
                <w:b/>
                <w:color w:val="000000" w:themeColor="text1"/>
                <w:sz w:val="28"/>
                <w:szCs w:val="28"/>
                <w:u w:val="single"/>
                <w:lang w:val="uk-UA"/>
              </w:rPr>
              <w:t xml:space="preserve">КНП «Новгород-Сіверська центральна міська лікарня </w:t>
            </w:r>
            <w:r w:rsidRPr="00E914F0">
              <w:rPr>
                <w:rFonts w:ascii="Times New Roman" w:hAnsi="Times New Roman" w:cs="Times New Roman"/>
                <w:b/>
                <w:color w:val="000000" w:themeColor="text1"/>
                <w:sz w:val="28"/>
                <w:szCs w:val="28"/>
                <w:u w:val="single"/>
                <w:lang w:val="uk-UA"/>
              </w:rPr>
              <w:lastRenderedPageBreak/>
              <w:t>ім. І.Буяльського»</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r>
      <w:tr w:rsidR="00700A85" w:rsidRPr="00E914F0" w:rsidTr="005214E4">
        <w:trPr>
          <w:trHeight w:val="761"/>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lastRenderedPageBreak/>
              <w:t>1</w:t>
            </w:r>
          </w:p>
        </w:tc>
        <w:tc>
          <w:tcPr>
            <w:tcW w:w="7229" w:type="dxa"/>
            <w:vAlign w:val="center"/>
          </w:tcPr>
          <w:p w:rsidR="00700A85" w:rsidRPr="00E914F0"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Програми забезпечення покращення якості надання медичної допомоги населенню Новгород-Сіверської міської територіальної громади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450"/>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widowControl w:val="0"/>
              <w:suppressAutoHyphens/>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b/>
                <w:color w:val="000000" w:themeColor="text1"/>
                <w:sz w:val="28"/>
                <w:szCs w:val="28"/>
                <w:lang w:val="uk-UA"/>
              </w:rPr>
              <w:t>Трудовий архів</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1</w:t>
            </w:r>
          </w:p>
        </w:tc>
        <w:tc>
          <w:tcPr>
            <w:tcW w:w="7229" w:type="dxa"/>
            <w:vAlign w:val="center"/>
          </w:tcPr>
          <w:p w:rsidR="00700A85" w:rsidRPr="00E914F0"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Програма забезпечення діяльності Комунальної установи «Міський трудовий архів» Новгород-Сіверської міської ради Чернігівської області на 2022-2025 роки</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r w:rsidRPr="00E914F0">
              <w:rPr>
                <w:rFonts w:ascii="Times New Roman" w:hAnsi="Times New Roman" w:cs="Times New Roman"/>
                <w:color w:val="000000" w:themeColor="text1"/>
                <w:sz w:val="28"/>
                <w:szCs w:val="28"/>
                <w:lang w:val="uk-UA"/>
              </w:rPr>
              <w:t>2022-2025</w:t>
            </w:r>
          </w:p>
        </w:tc>
      </w:tr>
      <w:tr w:rsidR="00700A85" w:rsidRPr="00E914F0" w:rsidTr="005214E4">
        <w:trPr>
          <w:trHeight w:val="467"/>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r w:rsidRPr="00E914F0">
              <w:rPr>
                <w:rFonts w:ascii="Times New Roman" w:hAnsi="Times New Roman" w:cs="Times New Roman"/>
                <w:b/>
                <w:color w:val="000000" w:themeColor="text1"/>
                <w:sz w:val="28"/>
                <w:szCs w:val="28"/>
                <w:lang w:val="uk-UA"/>
              </w:rPr>
              <w:t>Проекти,  які планується затвердити у 2022 році</w:t>
            </w: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E914F0" w:rsidTr="005214E4">
        <w:trPr>
          <w:trHeight w:val="467"/>
        </w:trPr>
        <w:tc>
          <w:tcPr>
            <w:tcW w:w="765" w:type="dxa"/>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28"/>
                <w:szCs w:val="28"/>
                <w:lang w:val="uk-UA"/>
              </w:rPr>
            </w:pPr>
          </w:p>
        </w:tc>
        <w:tc>
          <w:tcPr>
            <w:tcW w:w="1709" w:type="dxa"/>
            <w:gridSpan w:val="2"/>
            <w:vAlign w:val="center"/>
          </w:tcPr>
          <w:p w:rsidR="00700A85" w:rsidRPr="00E914F0" w:rsidRDefault="00700A85" w:rsidP="00700A85">
            <w:pPr>
              <w:spacing w:after="0" w:line="240" w:lineRule="auto"/>
              <w:jc w:val="center"/>
              <w:rPr>
                <w:rFonts w:ascii="Times New Roman" w:hAnsi="Times New Roman" w:cs="Times New Roman"/>
                <w:color w:val="000000" w:themeColor="text1"/>
                <w:sz w:val="28"/>
                <w:szCs w:val="28"/>
                <w:lang w:val="uk-UA"/>
              </w:rPr>
            </w:pPr>
          </w:p>
        </w:tc>
      </w:tr>
    </w:tbl>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b/>
          <w:color w:val="000000" w:themeColor="text1"/>
          <w:sz w:val="28"/>
          <w:szCs w:val="28"/>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sectPr w:rsidR="00700A85" w:rsidRPr="00E914F0" w:rsidSect="005214E4">
          <w:headerReference w:type="even" r:id="rId23"/>
          <w:headerReference w:type="default" r:id="rId24"/>
          <w:footerReference w:type="even" r:id="rId25"/>
          <w:footerReference w:type="default" r:id="rId26"/>
          <w:pgSz w:w="11906" w:h="16838"/>
          <w:pgMar w:top="1134" w:right="567" w:bottom="1134" w:left="1701" w:header="425" w:footer="454" w:gutter="0"/>
          <w:paperSrc w:first="1" w:other="1"/>
          <w:pgNumType w:start="0"/>
          <w:cols w:space="708"/>
          <w:titlePg/>
        </w:sectPr>
      </w:pPr>
    </w:p>
    <w:p w:rsidR="00700A85" w:rsidRPr="00E914F0" w:rsidRDefault="00700A85" w:rsidP="00700A85">
      <w:pPr>
        <w:spacing w:after="0" w:line="240" w:lineRule="auto"/>
        <w:rPr>
          <w:rFonts w:ascii="Times New Roman" w:hAnsi="Times New Roman" w:cs="Times New Roman"/>
          <w:color w:val="000000" w:themeColor="text1"/>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E914F0">
        <w:rPr>
          <w:rFonts w:ascii="Times New Roman" w:hAnsi="Times New Roman" w:cs="Times New Roman"/>
          <w:b/>
          <w:bCs/>
          <w:i/>
          <w:iCs/>
          <w:color w:val="000000" w:themeColor="text1"/>
          <w:sz w:val="40"/>
          <w:szCs w:val="40"/>
          <w:lang w:val="uk-UA"/>
        </w:rPr>
        <w:t>Додаток 3</w:t>
      </w:r>
    </w:p>
    <w:p w:rsidR="00700A85" w:rsidRPr="00E914F0" w:rsidRDefault="00700A85" w:rsidP="00700A85">
      <w:pPr>
        <w:spacing w:after="0" w:line="240" w:lineRule="auto"/>
        <w:jc w:val="center"/>
        <w:rPr>
          <w:rFonts w:ascii="Times New Roman" w:hAnsi="Times New Roman" w:cs="Times New Roman"/>
          <w:b/>
          <w:bCs/>
          <w:i/>
          <w:iCs/>
          <w:color w:val="000000" w:themeColor="text1"/>
          <w:sz w:val="40"/>
          <w:szCs w:val="40"/>
          <w:lang w:val="uk-UA"/>
        </w:rPr>
      </w:pPr>
    </w:p>
    <w:p w:rsidR="00700A85" w:rsidRPr="00E914F0" w:rsidRDefault="00700A85" w:rsidP="00700A85">
      <w:pPr>
        <w:spacing w:after="0" w:line="240" w:lineRule="auto"/>
        <w:jc w:val="center"/>
        <w:rPr>
          <w:rFonts w:ascii="Times New Roman" w:hAnsi="Times New Roman" w:cs="Times New Roman"/>
          <w:b/>
          <w:bCs/>
          <w:i/>
          <w:caps/>
          <w:color w:val="000000" w:themeColor="text1"/>
          <w:sz w:val="40"/>
          <w:szCs w:val="40"/>
          <w:lang w:val="uk-UA"/>
        </w:rPr>
      </w:pPr>
      <w:r w:rsidRPr="00E914F0">
        <w:rPr>
          <w:rFonts w:ascii="Times New Roman" w:hAnsi="Times New Roman" w:cs="Times New Roman"/>
          <w:b/>
          <w:bCs/>
          <w:i/>
          <w:caps/>
          <w:color w:val="000000" w:themeColor="text1"/>
          <w:sz w:val="40"/>
          <w:szCs w:val="40"/>
          <w:lang w:val="uk-UA"/>
        </w:rPr>
        <w:t xml:space="preserve">Пріоритетні об’єкти, які доцільно </w:t>
      </w:r>
    </w:p>
    <w:p w:rsidR="00700A85" w:rsidRPr="00E914F0" w:rsidRDefault="00700A85" w:rsidP="00700A85">
      <w:pPr>
        <w:spacing w:after="0" w:line="240" w:lineRule="auto"/>
        <w:jc w:val="center"/>
        <w:rPr>
          <w:rFonts w:ascii="Times New Roman" w:hAnsi="Times New Roman" w:cs="Times New Roman"/>
          <w:b/>
          <w:bCs/>
          <w:i/>
          <w:caps/>
          <w:color w:val="000000" w:themeColor="text1"/>
          <w:sz w:val="40"/>
          <w:szCs w:val="40"/>
          <w:lang w:val="uk-UA"/>
        </w:rPr>
      </w:pPr>
      <w:r w:rsidRPr="00E914F0">
        <w:rPr>
          <w:rFonts w:ascii="Times New Roman" w:hAnsi="Times New Roman" w:cs="Times New Roman"/>
          <w:b/>
          <w:bCs/>
          <w:i/>
          <w:caps/>
          <w:color w:val="000000" w:themeColor="text1"/>
          <w:sz w:val="40"/>
          <w:szCs w:val="40"/>
          <w:lang w:val="uk-UA"/>
        </w:rPr>
        <w:t xml:space="preserve">фінансувати ЗА РАХУНОК УСІХ ДЖЕРЕЛ ФІНАНСУВАННЯ У 2022 РОЦІ </w:t>
      </w: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pPr>
    </w:p>
    <w:p w:rsidR="00700A85" w:rsidRPr="00E914F0" w:rsidRDefault="00700A85" w:rsidP="00700A85">
      <w:pPr>
        <w:spacing w:after="0" w:line="240" w:lineRule="auto"/>
        <w:rPr>
          <w:rFonts w:ascii="Times New Roman" w:hAnsi="Times New Roman" w:cs="Times New Roman"/>
          <w:color w:val="000000" w:themeColor="text1"/>
          <w:sz w:val="26"/>
          <w:szCs w:val="26"/>
          <w:lang w:val="uk-UA"/>
        </w:rPr>
        <w:sectPr w:rsidR="00700A85" w:rsidRPr="00E914F0" w:rsidSect="005214E4">
          <w:headerReference w:type="even" r:id="rId27"/>
          <w:headerReference w:type="default" r:id="rId28"/>
          <w:footerReference w:type="even" r:id="rId29"/>
          <w:footerReference w:type="default" r:id="rId30"/>
          <w:pgSz w:w="11906" w:h="16838"/>
          <w:pgMar w:top="1134" w:right="567" w:bottom="1134" w:left="1701" w:header="425" w:footer="454" w:gutter="0"/>
          <w:paperSrc w:first="1" w:other="1"/>
          <w:pgNumType w:start="0"/>
          <w:cols w:space="708"/>
          <w:titlePg/>
        </w:sectPr>
      </w:pPr>
    </w:p>
    <w:p w:rsidR="00700A85" w:rsidRPr="00E914F0" w:rsidRDefault="00700A85" w:rsidP="00700A85">
      <w:pPr>
        <w:spacing w:after="0" w:line="240" w:lineRule="auto"/>
        <w:jc w:val="center"/>
        <w:rPr>
          <w:rFonts w:ascii="Times New Roman" w:hAnsi="Times New Roman" w:cs="Times New Roman"/>
          <w:b/>
          <w:bCs/>
          <w:color w:val="000000" w:themeColor="text1"/>
          <w:sz w:val="28"/>
          <w:szCs w:val="28"/>
          <w:lang w:val="uk-UA"/>
        </w:rPr>
      </w:pPr>
      <w:r w:rsidRPr="00E914F0">
        <w:rPr>
          <w:rFonts w:ascii="Times New Roman" w:hAnsi="Times New Roman" w:cs="Times New Roman"/>
          <w:b/>
          <w:bCs/>
          <w:color w:val="000000" w:themeColor="text1"/>
          <w:sz w:val="28"/>
          <w:szCs w:val="28"/>
          <w:lang w:val="uk-UA"/>
        </w:rPr>
        <w:lastRenderedPageBreak/>
        <w:t>Пріоритетні об’єкти, які доцільно фінансувати із залученням коштів державного, місцевих бюджетів, коштів інвесторів та благодійної допомоги, у 2022 році</w:t>
      </w:r>
    </w:p>
    <w:tbl>
      <w:tblPr>
        <w:tblW w:w="16099" w:type="dxa"/>
        <w:jc w:val="center"/>
        <w:tblLayout w:type="fixed"/>
        <w:tblLook w:val="04A0"/>
      </w:tblPr>
      <w:tblGrid>
        <w:gridCol w:w="417"/>
        <w:gridCol w:w="3134"/>
        <w:gridCol w:w="1351"/>
        <w:gridCol w:w="1134"/>
        <w:gridCol w:w="1186"/>
        <w:gridCol w:w="1133"/>
        <w:gridCol w:w="1194"/>
        <w:gridCol w:w="1180"/>
        <w:gridCol w:w="852"/>
        <w:gridCol w:w="1037"/>
        <w:gridCol w:w="1511"/>
        <w:gridCol w:w="1970"/>
      </w:tblGrid>
      <w:tr w:rsidR="00700A85" w:rsidRPr="00E914F0" w:rsidTr="005214E4">
        <w:trPr>
          <w:trHeight w:val="255"/>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42D1A" w:rsidRDefault="00700A85" w:rsidP="00742D1A">
            <w:pPr>
              <w:spacing w:after="0" w:line="240" w:lineRule="auto"/>
              <w:ind w:left="-113" w:right="-112"/>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 </w:t>
            </w:r>
          </w:p>
          <w:p w:rsidR="00700A85" w:rsidRPr="00E914F0" w:rsidRDefault="00700A85" w:rsidP="00742D1A">
            <w:pPr>
              <w:spacing w:after="0" w:line="240" w:lineRule="auto"/>
              <w:ind w:left="-113" w:right="-112"/>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п/п</w:t>
            </w:r>
          </w:p>
        </w:tc>
        <w:tc>
          <w:tcPr>
            <w:tcW w:w="3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351" w:type="dxa"/>
            <w:vMerge w:val="restart"/>
            <w:tcBorders>
              <w:top w:val="single" w:sz="4" w:space="0" w:color="auto"/>
              <w:left w:val="single" w:sz="4" w:space="0" w:color="auto"/>
              <w:bottom w:val="single" w:sz="4" w:space="0" w:color="auto"/>
              <w:right w:val="single" w:sz="4" w:space="0" w:color="auto"/>
            </w:tcBorders>
            <w:shd w:val="clear" w:color="000000" w:fill="FFFFFF"/>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94783C">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Період реалізації </w:t>
            </w:r>
            <w:r w:rsidRPr="00E914F0">
              <w:rPr>
                <w:rFonts w:ascii="Times New Roman" w:hAnsi="Times New Roman" w:cs="Times New Roman"/>
                <w:color w:val="000000" w:themeColor="text1"/>
                <w:sz w:val="16"/>
                <w:szCs w:val="16"/>
                <w:lang w:val="uk-UA"/>
              </w:rPr>
              <w:br/>
              <w:t>(рік початку і закінчення)</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Кошторисна вартість об’єкта, тис. грн</w:t>
            </w:r>
          </w:p>
        </w:tc>
        <w:tc>
          <w:tcPr>
            <w:tcW w:w="203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Обсяг фінансування у 2022 році, </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тис. грн</w:t>
            </w:r>
          </w:p>
        </w:tc>
        <w:tc>
          <w:tcPr>
            <w:tcW w:w="10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Форма власності</w:t>
            </w:r>
          </w:p>
        </w:tc>
        <w:tc>
          <w:tcPr>
            <w:tcW w:w="3481" w:type="dxa"/>
            <w:gridSpan w:val="2"/>
            <w:tcBorders>
              <w:top w:val="single" w:sz="4" w:space="0" w:color="auto"/>
              <w:left w:val="nil"/>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700A85" w:rsidRPr="00E914F0" w:rsidTr="005214E4">
        <w:trPr>
          <w:trHeight w:val="453"/>
          <w:jc w:val="center"/>
        </w:trPr>
        <w:tc>
          <w:tcPr>
            <w:tcW w:w="417"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sz w:val="18"/>
                <w:szCs w:val="18"/>
                <w:lang w:val="uk-UA"/>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sz w:val="18"/>
                <w:szCs w:val="18"/>
                <w:lang w:val="uk-UA"/>
              </w:rPr>
            </w:pPr>
          </w:p>
        </w:tc>
        <w:tc>
          <w:tcPr>
            <w:tcW w:w="1351" w:type="dxa"/>
            <w:vMerge/>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rPr>
                <w:rFonts w:ascii="Times New Roman" w:hAnsi="Times New Roman" w:cs="Times New Roman"/>
                <w:color w:val="000000" w:themeColor="text1"/>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sz w:val="18"/>
                <w:szCs w:val="18"/>
                <w:lang w:val="uk-UA"/>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залишок на 01.01.2022</w:t>
            </w:r>
          </w:p>
        </w:tc>
        <w:tc>
          <w:tcPr>
            <w:tcW w:w="203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037"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sz w:val="18"/>
                <w:szCs w:val="18"/>
                <w:lang w:val="uk-UA"/>
              </w:rPr>
            </w:pP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найменування експертної організації, дата, </w:t>
            </w:r>
            <w:r w:rsidRPr="00E914F0">
              <w:rPr>
                <w:rFonts w:ascii="Times New Roman" w:hAnsi="Times New Roman" w:cs="Times New Roman"/>
                <w:color w:val="000000" w:themeColor="text1"/>
                <w:sz w:val="16"/>
                <w:szCs w:val="16"/>
                <w:lang w:val="uk-UA"/>
              </w:rPr>
              <w:br/>
              <w:t>№ експертизи</w:t>
            </w:r>
          </w:p>
        </w:tc>
        <w:tc>
          <w:tcPr>
            <w:tcW w:w="19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нормативний акт щодо затвердження проекту будівництва (ким і коли затверджено, № акта)</w:t>
            </w:r>
          </w:p>
        </w:tc>
      </w:tr>
      <w:tr w:rsidR="00700A85" w:rsidRPr="00E914F0" w:rsidTr="005214E4">
        <w:trPr>
          <w:trHeight w:val="752"/>
          <w:jc w:val="center"/>
        </w:trPr>
        <w:tc>
          <w:tcPr>
            <w:tcW w:w="417"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lang w:val="uk-UA"/>
              </w:rPr>
            </w:pPr>
          </w:p>
        </w:tc>
        <w:tc>
          <w:tcPr>
            <w:tcW w:w="1351" w:type="dxa"/>
            <w:vMerge/>
            <w:tcBorders>
              <w:top w:val="single" w:sz="4" w:space="0" w:color="auto"/>
              <w:left w:val="single" w:sz="4" w:space="0" w:color="auto"/>
              <w:bottom w:val="single" w:sz="4" w:space="0" w:color="auto"/>
              <w:right w:val="single" w:sz="4" w:space="0" w:color="auto"/>
            </w:tcBorders>
          </w:tcPr>
          <w:p w:rsidR="00700A85" w:rsidRPr="00E914F0" w:rsidRDefault="00700A85" w:rsidP="00700A85">
            <w:pPr>
              <w:spacing w:after="0" w:line="240" w:lineRule="auto"/>
              <w:rPr>
                <w:rFonts w:ascii="Times New Roman" w:hAnsi="Times New Roman" w:cs="Times New Roman"/>
                <w:color w:val="000000" w:themeColor="text1"/>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lang w:val="uk-UA"/>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Кошти ДФРР, ЄС, спонсорів, субвенції тощо</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співфінансування</w:t>
            </w:r>
          </w:p>
        </w:tc>
        <w:tc>
          <w:tcPr>
            <w:tcW w:w="1037" w:type="dxa"/>
            <w:vMerge/>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rPr>
                <w:rFonts w:ascii="Times New Roman" w:hAnsi="Times New Roman" w:cs="Times New Roman"/>
                <w:color w:val="000000" w:themeColor="text1"/>
                <w:lang w:val="uk-UA"/>
              </w:rPr>
            </w:pPr>
          </w:p>
        </w:tc>
        <w:tc>
          <w:tcPr>
            <w:tcW w:w="1511"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r w:rsidR="00700A85" w:rsidRPr="00E914F0" w:rsidTr="005214E4">
        <w:trPr>
          <w:trHeight w:val="328"/>
          <w:jc w:val="center"/>
        </w:trPr>
        <w:tc>
          <w:tcPr>
            <w:tcW w:w="417"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Відділ житлово-комунального господарства міської ради</w:t>
            </w:r>
          </w:p>
        </w:tc>
        <w:tc>
          <w:tcPr>
            <w:tcW w:w="1351"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Коригування проектної документації в зв’язку з виділенням 2-го пускового комплексу робочого проекту: «Капітальний ремонт проїзної частини по вул. Князя Ігоря в м. Новгород-Сіверський Новгород-Сіверського району Чернігівської області (Коригування)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(2012 рік – І черга, 2018-2019 рік – поч. ІІ черги)</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smartTag w:uri="urn:schemas-microsoft-com:office:smarttags" w:element="metricconverter">
              <w:smartTagPr>
                <w:attr w:name="ProductID" w:val="1,6 км"/>
              </w:smartTagPr>
              <w:r w:rsidRPr="00E914F0">
                <w:rPr>
                  <w:rFonts w:ascii="Times New Roman" w:hAnsi="Times New Roman" w:cs="Times New Roman"/>
                  <w:color w:val="000000" w:themeColor="text1"/>
                  <w:lang w:val="uk-UA"/>
                </w:rPr>
                <w:t>1,6 км</w:t>
              </w:r>
            </w:smartTag>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9212,854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5300,854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eastAsia="Calibri" w:hAnsi="Times New Roman" w:cs="Times New Roman"/>
                <w:color w:val="000000" w:themeColor="text1"/>
                <w:lang w:val="uk-UA"/>
              </w:rPr>
            </w:pPr>
            <w:r w:rsidRPr="00E914F0">
              <w:rPr>
                <w:rFonts w:ascii="Times New Roman" w:eastAsia="Calibri" w:hAnsi="Times New Roman" w:cs="Times New Roman"/>
                <w:color w:val="000000" w:themeColor="text1"/>
                <w:lang w:val="uk-UA"/>
              </w:rPr>
              <w:t>5300,854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w:t>
            </w:r>
            <w:proofErr w:type="spellStart"/>
            <w:r w:rsidRPr="00E914F0">
              <w:rPr>
                <w:rFonts w:ascii="Times New Roman" w:hAnsi="Times New Roman" w:cs="Times New Roman"/>
                <w:color w:val="000000" w:themeColor="text1"/>
                <w:sz w:val="16"/>
                <w:szCs w:val="16"/>
                <w:lang w:val="uk-UA"/>
              </w:rPr>
              <w:t>Сіверексперт</w:t>
            </w:r>
            <w:proofErr w:type="spellEnd"/>
            <w:r w:rsidRPr="00E914F0">
              <w:rPr>
                <w:rFonts w:ascii="Times New Roman" w:hAnsi="Times New Roman" w:cs="Times New Roman"/>
                <w:color w:val="000000" w:themeColor="text1"/>
                <w:sz w:val="16"/>
                <w:szCs w:val="16"/>
                <w:lang w:val="uk-UA"/>
              </w:rPr>
              <w:t>» м. Чернігів</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17.09.2019</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№02/480/19</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рішення виконавчого комітету міської ради</w:t>
            </w:r>
          </w:p>
          <w:p w:rsidR="00700A85" w:rsidRPr="00E914F0" w:rsidRDefault="00700A85" w:rsidP="00700A85">
            <w:pPr>
              <w:spacing w:after="0" w:line="240" w:lineRule="auto"/>
              <w:jc w:val="center"/>
              <w:rPr>
                <w:rFonts w:ascii="Times New Roman" w:hAnsi="Times New Roman" w:cs="Times New Roman"/>
                <w:color w:val="000000" w:themeColor="text1"/>
                <w:sz w:val="16"/>
                <w:szCs w:val="16"/>
                <w:shd w:val="clear" w:color="auto" w:fill="FFFFFF"/>
                <w:lang w:val="uk-UA"/>
              </w:rPr>
            </w:pPr>
            <w:r w:rsidRPr="00E914F0">
              <w:rPr>
                <w:rFonts w:ascii="Times New Roman" w:hAnsi="Times New Roman" w:cs="Times New Roman"/>
                <w:color w:val="000000" w:themeColor="text1"/>
                <w:sz w:val="16"/>
                <w:szCs w:val="16"/>
                <w:lang w:val="uk-UA"/>
              </w:rPr>
              <w:t>від 18 вересня 2019 року №181 «Про затвердження  проектно-кошторисної документації»</w:t>
            </w:r>
          </w:p>
        </w:tc>
      </w:tr>
      <w:tr w:rsidR="00700A85" w:rsidRPr="003538AB"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покриття площі Князя Ігоря в м. Новгород-Сіверський</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vertAlign w:val="superscript"/>
                <w:lang w:val="uk-UA"/>
              </w:rPr>
            </w:pPr>
            <w:r w:rsidRPr="00E914F0">
              <w:rPr>
                <w:rFonts w:ascii="Times New Roman" w:hAnsi="Times New Roman" w:cs="Times New Roman"/>
                <w:color w:val="000000" w:themeColor="text1"/>
                <w:lang w:val="uk-UA"/>
              </w:rPr>
              <w:t>6363 м</w:t>
            </w:r>
            <w:r w:rsidRPr="00E914F0">
              <w:rPr>
                <w:rFonts w:ascii="Times New Roman" w:hAnsi="Times New Roman" w:cs="Times New Roman"/>
                <w:color w:val="000000" w:themeColor="text1"/>
                <w:vertAlign w:val="superscript"/>
                <w:lang w:val="uk-UA"/>
              </w:rPr>
              <w:t>2</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5878,752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5878,752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5878,752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w:t>
            </w:r>
            <w:proofErr w:type="spellStart"/>
            <w:r w:rsidRPr="00E914F0">
              <w:rPr>
                <w:rFonts w:ascii="Times New Roman" w:hAnsi="Times New Roman" w:cs="Times New Roman"/>
                <w:color w:val="000000" w:themeColor="text1"/>
                <w:sz w:val="16"/>
                <w:szCs w:val="16"/>
                <w:lang w:val="uk-UA"/>
              </w:rPr>
              <w:t>Сіверексперт</w:t>
            </w:r>
            <w:proofErr w:type="spellEnd"/>
            <w:r w:rsidRPr="00E914F0">
              <w:rPr>
                <w:rFonts w:ascii="Times New Roman" w:hAnsi="Times New Roman" w:cs="Times New Roman"/>
                <w:color w:val="000000" w:themeColor="text1"/>
                <w:sz w:val="16"/>
                <w:szCs w:val="16"/>
                <w:lang w:val="uk-UA"/>
              </w:rPr>
              <w:t>» м. Чернігів</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30.07.2021</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№02/243/21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рішення виконавчого комітету міської ради</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06 серпня 2021 року №172 «Про затвердження  проектно-кошторисної документації»</w:t>
            </w:r>
          </w:p>
        </w:tc>
      </w:tr>
      <w:tr w:rsidR="00700A85" w:rsidRPr="003538AB"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Поточний середній ремонт автомобільних доріг комунальної власності вулиць Шевченка та Вокзальна в місті Новгороді-Сіверському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поточний середній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3,224 км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86678,052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w:t>
            </w:r>
            <w:proofErr w:type="spellStart"/>
            <w:r w:rsidRPr="00E914F0">
              <w:rPr>
                <w:rFonts w:ascii="Times New Roman" w:hAnsi="Times New Roman" w:cs="Times New Roman"/>
                <w:color w:val="000000" w:themeColor="text1"/>
                <w:sz w:val="16"/>
                <w:szCs w:val="16"/>
                <w:lang w:val="uk-UA"/>
              </w:rPr>
              <w:t>Сіверексперт</w:t>
            </w:r>
            <w:proofErr w:type="spellEnd"/>
            <w:r w:rsidRPr="00E914F0">
              <w:rPr>
                <w:rFonts w:ascii="Times New Roman" w:hAnsi="Times New Roman" w:cs="Times New Roman"/>
                <w:color w:val="000000" w:themeColor="text1"/>
                <w:sz w:val="16"/>
                <w:szCs w:val="16"/>
                <w:lang w:val="uk-UA"/>
              </w:rPr>
              <w:t>» м. Чернігів</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30.11.2020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№02/318/20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рішення виконавчого комітету міської ради</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21 січня 2021 року №6 «Про затвердження  проектно-кошторисної документації»</w:t>
            </w: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Будівництво автомобільної дороги по вул. Будівельників в м. Новгород-Сіверський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760 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5420,00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5420,00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5420,00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Реконструкція системи водопостачання с. Юхнове, Горбівської сільради, Новгород-Сіверського району,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5120,00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5120,0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5120,0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Філія </w:t>
            </w:r>
            <w:proofErr w:type="spellStart"/>
            <w:r w:rsidRPr="00E914F0">
              <w:rPr>
                <w:rFonts w:ascii="Times New Roman" w:hAnsi="Times New Roman" w:cs="Times New Roman"/>
                <w:color w:val="000000" w:themeColor="text1"/>
                <w:sz w:val="16"/>
                <w:szCs w:val="16"/>
                <w:lang w:val="uk-UA"/>
              </w:rPr>
              <w:t>ДП</w:t>
            </w:r>
            <w:proofErr w:type="spellEnd"/>
            <w:r w:rsidRPr="00E914F0">
              <w:rPr>
                <w:rFonts w:ascii="Times New Roman" w:hAnsi="Times New Roman" w:cs="Times New Roman"/>
                <w:color w:val="000000" w:themeColor="text1"/>
                <w:sz w:val="16"/>
                <w:szCs w:val="16"/>
                <w:lang w:val="uk-UA"/>
              </w:rPr>
              <w:t xml:space="preserve"> «</w:t>
            </w:r>
            <w:proofErr w:type="spellStart"/>
            <w:r w:rsidRPr="00E914F0">
              <w:rPr>
                <w:rFonts w:ascii="Times New Roman" w:hAnsi="Times New Roman" w:cs="Times New Roman"/>
                <w:color w:val="000000" w:themeColor="text1"/>
                <w:sz w:val="16"/>
                <w:szCs w:val="16"/>
                <w:lang w:val="uk-UA"/>
              </w:rPr>
              <w:t>Укрдержбудеспертиза</w:t>
            </w:r>
            <w:proofErr w:type="spellEnd"/>
            <w:r w:rsidRPr="00E914F0">
              <w:rPr>
                <w:rFonts w:ascii="Times New Roman" w:hAnsi="Times New Roman" w:cs="Times New Roman"/>
                <w:color w:val="000000" w:themeColor="text1"/>
                <w:sz w:val="16"/>
                <w:szCs w:val="16"/>
                <w:lang w:val="uk-UA"/>
              </w:rPr>
              <w:t xml:space="preserve">» у Чернігівській області від 19.02.2013 </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№25-00833-12</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Будівництво автомобільної дороги та елементів благоустрою вулиць Пробудження, Набережної в місті Новгороді-Сіверському Чернігівської області (коригування)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950 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15231,056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15231,056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15231,056</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w:t>
            </w:r>
            <w:proofErr w:type="spellStart"/>
            <w:r w:rsidRPr="00E914F0">
              <w:rPr>
                <w:rFonts w:ascii="Times New Roman" w:hAnsi="Times New Roman" w:cs="Times New Roman"/>
                <w:color w:val="000000" w:themeColor="text1"/>
                <w:sz w:val="16"/>
                <w:szCs w:val="16"/>
                <w:lang w:val="uk-UA"/>
              </w:rPr>
              <w:t>Сіверексперт</w:t>
            </w:r>
            <w:proofErr w:type="spellEnd"/>
            <w:r w:rsidRPr="00E914F0">
              <w:rPr>
                <w:rFonts w:ascii="Times New Roman" w:hAnsi="Times New Roman" w:cs="Times New Roman"/>
                <w:color w:val="000000" w:themeColor="text1"/>
                <w:sz w:val="16"/>
                <w:szCs w:val="16"/>
                <w:lang w:val="uk-UA"/>
              </w:rPr>
              <w:t>» м. Чернігів</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від 31.05.2021</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№02/149/21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рішення 10-ї сесії  міської ради VIII скликання</w:t>
            </w:r>
          </w:p>
          <w:p w:rsidR="00700A85" w:rsidRPr="00E914F0" w:rsidRDefault="00700A85" w:rsidP="00700A85">
            <w:pPr>
              <w:spacing w:after="0" w:line="240" w:lineRule="auto"/>
              <w:jc w:val="center"/>
              <w:rPr>
                <w:rFonts w:ascii="Times New Roman" w:hAnsi="Times New Roman" w:cs="Times New Roman"/>
                <w:color w:val="000000" w:themeColor="text1"/>
                <w:sz w:val="16"/>
                <w:szCs w:val="16"/>
                <w:shd w:val="clear" w:color="auto" w:fill="FFFFFF"/>
                <w:lang w:val="uk-UA"/>
              </w:rPr>
            </w:pPr>
            <w:r w:rsidRPr="00E914F0">
              <w:rPr>
                <w:rFonts w:ascii="Times New Roman" w:hAnsi="Times New Roman" w:cs="Times New Roman"/>
                <w:color w:val="000000" w:themeColor="text1"/>
                <w:sz w:val="16"/>
                <w:szCs w:val="16"/>
                <w:lang w:val="uk-UA"/>
              </w:rPr>
              <w:t>від 11 червня 2021 року №262 «Про затвердження  проектно-кошторисної документації»</w:t>
            </w: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Організація </w:t>
            </w:r>
            <w:proofErr w:type="spellStart"/>
            <w:r w:rsidRPr="00E914F0">
              <w:rPr>
                <w:rFonts w:ascii="Times New Roman" w:hAnsi="Times New Roman" w:cs="Times New Roman"/>
                <w:color w:val="000000" w:themeColor="text1"/>
                <w:lang w:val="uk-UA"/>
              </w:rPr>
              <w:t>пасажироперевезення</w:t>
            </w:r>
            <w:proofErr w:type="spellEnd"/>
            <w:r w:rsidRPr="00E914F0">
              <w:rPr>
                <w:rFonts w:ascii="Times New Roman" w:hAnsi="Times New Roman" w:cs="Times New Roman"/>
                <w:color w:val="000000" w:themeColor="text1"/>
                <w:lang w:val="uk-UA"/>
              </w:rPr>
              <w:t xml:space="preserve"> у віддалених малонаселених пунктах півночі Чернігівської області через розвиток співробітництва територіальних громад</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30540,0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30540,0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29250,127</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1289,873</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Відділ освіти, молоді та спорту міської ради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r>
      <w:tr w:rsidR="00700A85" w:rsidRPr="003538AB"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фасаду будівлі (утеплення) Чайкинського навчально-виховного комплексу Новгород-Сіверської районної ради Чернігівської області за адресою: с. Чайкине, вул. Л. Кучми, 41, Новгород-</w:t>
            </w:r>
            <w:r w:rsidRPr="00E914F0">
              <w:rPr>
                <w:rFonts w:ascii="Times New Roman" w:hAnsi="Times New Roman" w:cs="Times New Roman"/>
                <w:color w:val="000000" w:themeColor="text1"/>
                <w:lang w:val="uk-UA"/>
              </w:rPr>
              <w:lastRenderedPageBreak/>
              <w:t>Сіверського району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lastRenderedPageBreak/>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2019-2022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6126,654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w:t>
            </w:r>
            <w:proofErr w:type="spellStart"/>
            <w:r w:rsidRPr="00E914F0">
              <w:rPr>
                <w:rFonts w:ascii="Times New Roman" w:hAnsi="Times New Roman" w:cs="Times New Roman"/>
                <w:color w:val="000000" w:themeColor="text1"/>
                <w:sz w:val="16"/>
                <w:szCs w:val="16"/>
                <w:lang w:val="uk-UA"/>
              </w:rPr>
              <w:t>Сіверексперт</w:t>
            </w:r>
            <w:proofErr w:type="spellEnd"/>
            <w:r w:rsidRPr="00E914F0">
              <w:rPr>
                <w:rFonts w:ascii="Times New Roman" w:hAnsi="Times New Roman" w:cs="Times New Roman"/>
                <w:color w:val="000000" w:themeColor="text1"/>
                <w:sz w:val="16"/>
                <w:szCs w:val="16"/>
                <w:lang w:val="uk-UA"/>
              </w:rPr>
              <w:t>" від 19.04.2019 №02/123/19</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22.04.2019 № 28/01-04</w:t>
            </w:r>
          </w:p>
        </w:tc>
      </w:tr>
      <w:tr w:rsidR="00700A85" w:rsidRPr="003538AB"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Реконструкція даху і приміщення ЗОШ І-ІІІ ступенів в с. Грем'яч Новгород-Сіверського району Чернігівської області Коригування.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2012-2022</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 (2012-12.08.2019- І черга, 12.08.2019-02.06.2020 - ІІ черга)</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10509,148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4400,0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4400,0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Філія </w:t>
            </w:r>
            <w:proofErr w:type="spellStart"/>
            <w:r w:rsidRPr="00E914F0">
              <w:rPr>
                <w:rFonts w:ascii="Times New Roman" w:hAnsi="Times New Roman" w:cs="Times New Roman"/>
                <w:color w:val="000000" w:themeColor="text1"/>
                <w:sz w:val="16"/>
                <w:szCs w:val="16"/>
                <w:lang w:val="uk-UA"/>
              </w:rPr>
              <w:t>ДП</w:t>
            </w:r>
            <w:proofErr w:type="spellEnd"/>
            <w:r w:rsidRPr="00E914F0">
              <w:rPr>
                <w:rFonts w:ascii="Times New Roman" w:hAnsi="Times New Roman" w:cs="Times New Roman"/>
                <w:color w:val="000000" w:themeColor="text1"/>
                <w:sz w:val="16"/>
                <w:szCs w:val="16"/>
                <w:lang w:val="uk-UA"/>
              </w:rPr>
              <w:t xml:space="preserve"> «</w:t>
            </w:r>
            <w:proofErr w:type="spellStart"/>
            <w:r w:rsidRPr="00E914F0">
              <w:rPr>
                <w:rFonts w:ascii="Times New Roman" w:hAnsi="Times New Roman" w:cs="Times New Roman"/>
                <w:color w:val="000000" w:themeColor="text1"/>
                <w:sz w:val="16"/>
                <w:szCs w:val="16"/>
                <w:lang w:val="uk-UA"/>
              </w:rPr>
              <w:t>Укрдержбудекспертиза</w:t>
            </w:r>
            <w:proofErr w:type="spellEnd"/>
            <w:r w:rsidRPr="00E914F0">
              <w:rPr>
                <w:rFonts w:ascii="Times New Roman" w:hAnsi="Times New Roman" w:cs="Times New Roman"/>
                <w:color w:val="000000" w:themeColor="text1"/>
                <w:sz w:val="16"/>
                <w:szCs w:val="16"/>
                <w:lang w:val="uk-UA"/>
              </w:rPr>
              <w:t>» у Чернігівській області від 17.06.2020 №25-0042-20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23.06.2020 № 30/01-04</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приміщення навчально-виховного комплексу «Дзвіночок» в м. Новгород-Сіверський,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2022 -2023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 xml:space="preserve">Філія </w:t>
            </w:r>
            <w:proofErr w:type="spellStart"/>
            <w:r w:rsidRPr="00E914F0">
              <w:rPr>
                <w:rFonts w:ascii="Times New Roman" w:hAnsi="Times New Roman" w:cs="Times New Roman"/>
                <w:color w:val="000000" w:themeColor="text1"/>
                <w:sz w:val="16"/>
                <w:szCs w:val="16"/>
                <w:lang w:val="uk-UA"/>
              </w:rPr>
              <w:t>ДП</w:t>
            </w:r>
            <w:proofErr w:type="spellEnd"/>
            <w:r w:rsidRPr="00E914F0">
              <w:rPr>
                <w:rFonts w:ascii="Times New Roman" w:hAnsi="Times New Roman" w:cs="Times New Roman"/>
                <w:color w:val="000000" w:themeColor="text1"/>
                <w:sz w:val="16"/>
                <w:szCs w:val="16"/>
                <w:lang w:val="uk-UA"/>
              </w:rPr>
              <w:t xml:space="preserve"> «</w:t>
            </w:r>
            <w:proofErr w:type="spellStart"/>
            <w:r w:rsidRPr="00E914F0">
              <w:rPr>
                <w:rFonts w:ascii="Times New Roman" w:hAnsi="Times New Roman" w:cs="Times New Roman"/>
                <w:color w:val="000000" w:themeColor="text1"/>
                <w:sz w:val="16"/>
                <w:szCs w:val="16"/>
                <w:lang w:val="uk-UA"/>
              </w:rPr>
              <w:t>Укрдержбудекспертиза</w:t>
            </w:r>
            <w:proofErr w:type="spellEnd"/>
            <w:r w:rsidRPr="00E914F0">
              <w:rPr>
                <w:rFonts w:ascii="Times New Roman" w:hAnsi="Times New Roman" w:cs="Times New Roman"/>
                <w:color w:val="000000" w:themeColor="text1"/>
                <w:sz w:val="16"/>
                <w:szCs w:val="16"/>
                <w:lang w:val="uk-UA"/>
              </w:rPr>
              <w:t>» у Чернігівській області від 16.07.2015 №25-0304-15</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shd w:val="clear" w:color="auto" w:fill="FFFFFF"/>
                <w:lang w:val="uk-UA"/>
              </w:rPr>
            </w:pPr>
            <w:r w:rsidRPr="00E914F0">
              <w:rPr>
                <w:rFonts w:ascii="Times New Roman" w:hAnsi="Times New Roman" w:cs="Times New Roman"/>
                <w:color w:val="000000" w:themeColor="text1"/>
                <w:sz w:val="16"/>
                <w:szCs w:val="16"/>
                <w:shd w:val="clear" w:color="auto" w:fill="FFFFFF"/>
                <w:lang w:val="uk-UA"/>
              </w:rPr>
              <w:t>наказ відділу освіти, молоді та спорту Новгород-Сіверської міської ради від 14.08.2015 № 35/41</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Реконструкція кінотеатру </w:t>
            </w:r>
            <w:proofErr w:type="spellStart"/>
            <w:r w:rsidRPr="00E914F0">
              <w:rPr>
                <w:rFonts w:ascii="Times New Roman" w:hAnsi="Times New Roman" w:cs="Times New Roman"/>
                <w:color w:val="000000" w:themeColor="text1"/>
                <w:lang w:val="uk-UA"/>
              </w:rPr>
              <w:t>”Літній”</w:t>
            </w:r>
            <w:proofErr w:type="spellEnd"/>
            <w:r w:rsidRPr="00E914F0">
              <w:rPr>
                <w:rFonts w:ascii="Times New Roman" w:hAnsi="Times New Roman" w:cs="Times New Roman"/>
                <w:color w:val="000000" w:themeColor="text1"/>
                <w:lang w:val="uk-UA"/>
              </w:rPr>
              <w:t xml:space="preserve">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2016-2022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1950,0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1950,0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w:t>
            </w:r>
            <w:proofErr w:type="spellStart"/>
            <w:r w:rsidRPr="00E914F0">
              <w:rPr>
                <w:rFonts w:ascii="Times New Roman" w:hAnsi="Times New Roman" w:cs="Times New Roman"/>
                <w:color w:val="000000" w:themeColor="text1"/>
                <w:sz w:val="16"/>
                <w:szCs w:val="16"/>
                <w:lang w:val="uk-UA"/>
              </w:rPr>
              <w:t>Сіверексперт</w:t>
            </w:r>
            <w:proofErr w:type="spellEnd"/>
            <w:r w:rsidRPr="00E914F0">
              <w:rPr>
                <w:rFonts w:ascii="Times New Roman" w:hAnsi="Times New Roman" w:cs="Times New Roman"/>
                <w:color w:val="000000" w:themeColor="text1"/>
                <w:sz w:val="16"/>
                <w:szCs w:val="16"/>
                <w:lang w:val="uk-UA"/>
              </w:rPr>
              <w:t>» м. Чернігів від 26.04.2018 №02/163/18</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наказ відділу освіти, молоді та спорту Новгород-Сіверської міської ради від 26.04.2018 № 50/41</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Встановлення блочно-модульної твердопаливної котельні в Новгород-Сіверської гімназії № 1 ім. Б. Майстренка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Встановлення блочно-модульної твердопаливної котельні в </w:t>
            </w:r>
            <w:proofErr w:type="spellStart"/>
            <w:r w:rsidRPr="00E914F0">
              <w:rPr>
                <w:rFonts w:ascii="Times New Roman" w:hAnsi="Times New Roman" w:cs="Times New Roman"/>
                <w:color w:val="000000" w:themeColor="text1"/>
                <w:lang w:val="uk-UA"/>
              </w:rPr>
              <w:t>Печенюгівському</w:t>
            </w:r>
            <w:proofErr w:type="spellEnd"/>
            <w:r w:rsidRPr="00E914F0">
              <w:rPr>
                <w:rFonts w:ascii="Times New Roman" w:hAnsi="Times New Roman" w:cs="Times New Roman"/>
                <w:color w:val="000000" w:themeColor="text1"/>
                <w:lang w:val="uk-UA"/>
              </w:rPr>
              <w:t xml:space="preserve"> навчально-виховному комплексі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7</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Встановлення блочно-модульної твердопаливної котельні в </w:t>
            </w:r>
            <w:proofErr w:type="spellStart"/>
            <w:r w:rsidRPr="00E914F0">
              <w:rPr>
                <w:rFonts w:ascii="Times New Roman" w:hAnsi="Times New Roman" w:cs="Times New Roman"/>
                <w:color w:val="000000" w:themeColor="text1"/>
                <w:lang w:val="uk-UA"/>
              </w:rPr>
              <w:t>Чайкинському</w:t>
            </w:r>
            <w:proofErr w:type="spellEnd"/>
            <w:r w:rsidRPr="00E914F0">
              <w:rPr>
                <w:rFonts w:ascii="Times New Roman" w:hAnsi="Times New Roman" w:cs="Times New Roman"/>
                <w:color w:val="000000" w:themeColor="text1"/>
                <w:lang w:val="uk-UA"/>
              </w:rPr>
              <w:t xml:space="preserve"> навчально-виховному комплексі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 xml:space="preserve">капітальне будівництво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8</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Виготовлення ПКД щодо реконструкції приміщення внутрішнього туалету в Новгород-Сіверській гімназії №1 ім. Б. Майстренка Новгород-Сіверської міської ради Чернігівської області за адресою: м. Новгород-Сіверський, вул. Б. Майстренка, 2 та реалізація проєкту</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реконструкція (завершення проєкту від 1997 року)</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Переобладнання приміщення нежитлової будівлі під </w:t>
            </w:r>
            <w:proofErr w:type="spellStart"/>
            <w:r w:rsidRPr="00E914F0">
              <w:rPr>
                <w:rFonts w:ascii="Times New Roman" w:hAnsi="Times New Roman" w:cs="Times New Roman"/>
                <w:color w:val="000000" w:themeColor="text1"/>
                <w:lang w:val="uk-UA"/>
              </w:rPr>
              <w:t>теплогенераторну</w:t>
            </w:r>
            <w:proofErr w:type="spellEnd"/>
            <w:r w:rsidRPr="00E914F0">
              <w:rPr>
                <w:rFonts w:ascii="Times New Roman" w:hAnsi="Times New Roman" w:cs="Times New Roman"/>
                <w:color w:val="000000" w:themeColor="text1"/>
                <w:lang w:val="uk-UA"/>
              </w:rPr>
              <w:t xml:space="preserve"> на твердому паливі в Новгород-Сіверському навчально-виховному комплексі «дошкільний навчальний заклад-загальноосвітній навчальний заклад І ступеня </w:t>
            </w:r>
            <w:r w:rsidRPr="00E914F0">
              <w:rPr>
                <w:rFonts w:ascii="Times New Roman" w:hAnsi="Times New Roman" w:cs="Times New Roman"/>
                <w:color w:val="000000" w:themeColor="text1"/>
                <w:lang w:val="uk-UA"/>
              </w:rPr>
              <w:lastRenderedPageBreak/>
              <w:t xml:space="preserve">«Дзвіночок»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lastRenderedPageBreak/>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10</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приміщень комплексу будівель Новгород-Сіверської гімназії №1 ім. Б. Майстренка за адресою: м. Новгород-Сіверський, вул. Б. Майстренка, 2</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953,148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953,148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953,148</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«ЕКСПЕРТИЗА ГРУПП» від 18.05.2021 № 02-1305-21/</w:t>
            </w:r>
            <w:proofErr w:type="spellStart"/>
            <w:r w:rsidRPr="00E914F0">
              <w:rPr>
                <w:rFonts w:ascii="Times New Roman" w:hAnsi="Times New Roman" w:cs="Times New Roman"/>
                <w:color w:val="000000" w:themeColor="text1"/>
                <w:sz w:val="16"/>
                <w:szCs w:val="16"/>
                <w:lang w:val="uk-UA"/>
              </w:rPr>
              <w:t>ЕП</w:t>
            </w:r>
            <w:proofErr w:type="spellEnd"/>
            <w:r w:rsidRPr="00E914F0">
              <w:rPr>
                <w:rFonts w:ascii="Times New Roman" w:hAnsi="Times New Roman" w:cs="Times New Roman"/>
                <w:color w:val="000000" w:themeColor="text1"/>
                <w:sz w:val="16"/>
                <w:szCs w:val="16"/>
                <w:lang w:val="uk-UA"/>
              </w:rPr>
              <w:t>/</w:t>
            </w:r>
            <w:proofErr w:type="spellStart"/>
            <w:r w:rsidRPr="00E914F0">
              <w:rPr>
                <w:rFonts w:ascii="Times New Roman" w:hAnsi="Times New Roman" w:cs="Times New Roman"/>
                <w:color w:val="000000" w:themeColor="text1"/>
                <w:sz w:val="16"/>
                <w:szCs w:val="16"/>
                <w:lang w:val="uk-UA"/>
              </w:rPr>
              <w:t>КО</w:t>
            </w:r>
            <w:proofErr w:type="spellEnd"/>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приміщення Новгород-Сіверської гімназії №1 ім. Б. Майстренка Новгород-Сіверської міської ради Чернігівської області за адресою: м. Новгород-Сіверський, вул.</w:t>
            </w:r>
            <w:r w:rsidRPr="00E914F0">
              <w:rPr>
                <w:rFonts w:ascii="Times New Roman" w:hAnsi="Times New Roman" w:cs="Times New Roman"/>
                <w:b/>
                <w:color w:val="000000" w:themeColor="text1"/>
                <w:lang w:val="uk-UA"/>
              </w:rPr>
              <w:t xml:space="preserve"> </w:t>
            </w:r>
            <w:r w:rsidRPr="00E914F0">
              <w:rPr>
                <w:rFonts w:ascii="Times New Roman" w:hAnsi="Times New Roman" w:cs="Times New Roman"/>
                <w:color w:val="000000" w:themeColor="text1"/>
                <w:lang w:val="uk-UA"/>
              </w:rPr>
              <w:t>Гімназична, 8А</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 xml:space="preserve">капітальний ремонт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108,458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108,458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108,458</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«ЕКСПЕРТИЗА ГРУПП» від 18.05.2021 № 01-1305-21/</w:t>
            </w:r>
            <w:proofErr w:type="spellStart"/>
            <w:r w:rsidRPr="00E914F0">
              <w:rPr>
                <w:rFonts w:ascii="Times New Roman" w:hAnsi="Times New Roman" w:cs="Times New Roman"/>
                <w:color w:val="000000" w:themeColor="text1"/>
                <w:sz w:val="16"/>
                <w:szCs w:val="16"/>
                <w:lang w:val="uk-UA"/>
              </w:rPr>
              <w:t>ЕП</w:t>
            </w:r>
            <w:proofErr w:type="spellEnd"/>
            <w:r w:rsidRPr="00E914F0">
              <w:rPr>
                <w:rFonts w:ascii="Times New Roman" w:hAnsi="Times New Roman" w:cs="Times New Roman"/>
                <w:color w:val="000000" w:themeColor="text1"/>
                <w:sz w:val="16"/>
                <w:szCs w:val="16"/>
                <w:lang w:val="uk-UA"/>
              </w:rPr>
              <w:t>/</w:t>
            </w:r>
            <w:proofErr w:type="spellStart"/>
            <w:r w:rsidRPr="00E914F0">
              <w:rPr>
                <w:rFonts w:ascii="Times New Roman" w:hAnsi="Times New Roman" w:cs="Times New Roman"/>
                <w:color w:val="000000" w:themeColor="text1"/>
                <w:sz w:val="16"/>
                <w:szCs w:val="16"/>
                <w:lang w:val="uk-UA"/>
              </w:rPr>
              <w:t>КО</w:t>
            </w:r>
            <w:proofErr w:type="spellEnd"/>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Улаштування автоматичної системи пожежної сигналізації, оповіщення про пожежу, управління евакуацію людей, устаткування </w:t>
            </w:r>
            <w:r w:rsidRPr="00E914F0">
              <w:rPr>
                <w:rFonts w:ascii="Times New Roman" w:hAnsi="Times New Roman" w:cs="Times New Roman"/>
                <w:color w:val="000000" w:themeColor="text1"/>
                <w:lang w:val="uk-UA"/>
              </w:rPr>
              <w:lastRenderedPageBreak/>
              <w:t>передавання тривожних сповіщень для приміщення Новгород-Сіверського дошкільного навчального закладу «8 Березня» Новгород-Сіверської міської ради Чернігівської області за адресою: м. Новгород-Сіверський, вул. Козацька, 11</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lastRenderedPageBreak/>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118,985</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118,985</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118,985</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«ЕКСПЕРТИЗА ГРУПП» від 18.05.2021 № 03-1305-21/</w:t>
            </w:r>
            <w:proofErr w:type="spellStart"/>
            <w:r w:rsidRPr="00E914F0">
              <w:rPr>
                <w:rFonts w:ascii="Times New Roman" w:hAnsi="Times New Roman" w:cs="Times New Roman"/>
                <w:color w:val="000000" w:themeColor="text1"/>
                <w:sz w:val="16"/>
                <w:szCs w:val="16"/>
                <w:lang w:val="uk-UA"/>
              </w:rPr>
              <w:t>ЕП</w:t>
            </w:r>
            <w:proofErr w:type="spellEnd"/>
            <w:r w:rsidRPr="00E914F0">
              <w:rPr>
                <w:rFonts w:ascii="Times New Roman" w:hAnsi="Times New Roman" w:cs="Times New Roman"/>
                <w:color w:val="000000" w:themeColor="text1"/>
                <w:sz w:val="16"/>
                <w:szCs w:val="16"/>
                <w:lang w:val="uk-UA"/>
              </w:rPr>
              <w:t>/</w:t>
            </w:r>
            <w:proofErr w:type="spellStart"/>
            <w:r w:rsidRPr="00E914F0">
              <w:rPr>
                <w:rFonts w:ascii="Times New Roman" w:hAnsi="Times New Roman" w:cs="Times New Roman"/>
                <w:color w:val="000000" w:themeColor="text1"/>
                <w:sz w:val="16"/>
                <w:szCs w:val="16"/>
                <w:lang w:val="uk-UA"/>
              </w:rPr>
              <w:t>КО</w:t>
            </w:r>
            <w:proofErr w:type="spellEnd"/>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приміщення Новгород-Сіверського дошкільного навчального заклад ясла-сад «Ластівка» Новгород-Сіверської міської ради Чернігівської області за адресою: м. Новгород-Сіверський, провулок Шевченка, 6</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235,142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235,142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235,154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ТОВ «ЕКСПЕРТИЗА ГРУПП» від 18.05.2021 № 03-1405-21/</w:t>
            </w:r>
            <w:proofErr w:type="spellStart"/>
            <w:r w:rsidRPr="00E914F0">
              <w:rPr>
                <w:rFonts w:ascii="Times New Roman" w:hAnsi="Times New Roman" w:cs="Times New Roman"/>
                <w:color w:val="000000" w:themeColor="text1"/>
                <w:sz w:val="16"/>
                <w:szCs w:val="16"/>
                <w:lang w:val="uk-UA"/>
              </w:rPr>
              <w:t>ЕП</w:t>
            </w:r>
            <w:proofErr w:type="spellEnd"/>
            <w:r w:rsidRPr="00E914F0">
              <w:rPr>
                <w:rFonts w:ascii="Times New Roman" w:hAnsi="Times New Roman" w:cs="Times New Roman"/>
                <w:color w:val="000000" w:themeColor="text1"/>
                <w:sz w:val="16"/>
                <w:szCs w:val="16"/>
                <w:lang w:val="uk-UA"/>
              </w:rPr>
              <w:t>/</w:t>
            </w:r>
            <w:proofErr w:type="spellStart"/>
            <w:r w:rsidRPr="00E914F0">
              <w:rPr>
                <w:rFonts w:ascii="Times New Roman" w:hAnsi="Times New Roman" w:cs="Times New Roman"/>
                <w:color w:val="000000" w:themeColor="text1"/>
                <w:sz w:val="16"/>
                <w:szCs w:val="16"/>
                <w:lang w:val="uk-UA"/>
              </w:rPr>
              <w:t>КО</w:t>
            </w:r>
            <w:proofErr w:type="spellEnd"/>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Виготовлення ПКД та капітальний ремонт харчоблоку ЗОШ І-ІІІ ступенів №2 Новгород-Сіверської міської ради Чернігівської області за адресою м. Новгород-Сіверський, вул. Грушевського, 1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Виготовлення ПКД та капітальний ремонт Новгород-</w:t>
            </w:r>
            <w:r w:rsidRPr="00E914F0">
              <w:rPr>
                <w:rFonts w:ascii="Times New Roman" w:hAnsi="Times New Roman" w:cs="Times New Roman"/>
                <w:color w:val="000000" w:themeColor="text1"/>
                <w:lang w:val="uk-UA"/>
              </w:rPr>
              <w:lastRenderedPageBreak/>
              <w:t>Сіверської гімназії №1 ім. Б. Майстренка Новгород-Сіверської міської ради Чернігівської області за адресою: м. Новгород-Сіверський, вул. Б. Майстренка, 2</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lastRenderedPageBreak/>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w:t>
            </w:r>
            <w:r w:rsidRPr="00E914F0">
              <w:rPr>
                <w:rFonts w:ascii="Times New Roman" w:hAnsi="Times New Roman" w:cs="Times New Roman"/>
                <w:color w:val="000000" w:themeColor="text1"/>
                <w:sz w:val="16"/>
                <w:szCs w:val="16"/>
                <w:lang w:val="uk-UA"/>
              </w:rPr>
              <w:lastRenderedPageBreak/>
              <w:t>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lastRenderedPageBreak/>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16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Поточний ремонт топкової з влаштування резервного твердопаливного побутового котла у Новгород-Сіверському ДНЗ ясла-сад «Ластівка» Новгород-Сіверської міської ради Чернігівської області за адресою: Чернігівська обл., м. Новгород-Сіверський, пров. Шевченка, буд. 6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196,502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196,502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196,502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17</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Поточний ремонт топкової з влаштуванням резервного твердопаливного побутового котла у Новгород-Сіверському ДНЗ ”8 </w:t>
            </w:r>
            <w:proofErr w:type="spellStart"/>
            <w:r w:rsidRPr="00E914F0">
              <w:rPr>
                <w:rFonts w:ascii="Times New Roman" w:hAnsi="Times New Roman" w:cs="Times New Roman"/>
                <w:color w:val="000000" w:themeColor="text1"/>
                <w:lang w:val="uk-UA"/>
              </w:rPr>
              <w:t>Березня”</w:t>
            </w:r>
            <w:proofErr w:type="spellEnd"/>
            <w:r w:rsidRPr="00E914F0">
              <w:rPr>
                <w:rFonts w:ascii="Times New Roman" w:hAnsi="Times New Roman" w:cs="Times New Roman"/>
                <w:color w:val="000000" w:themeColor="text1"/>
                <w:lang w:val="uk-UA"/>
              </w:rPr>
              <w:t xml:space="preserve"> Новгород-Сіверської міської ради Чернігівської області за адресою: Чернігівська обл., м. Новгород-Сіверський, вул. Козацька, буд. 11</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273,017</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273,017</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273,017</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18</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Встановлення блочно-модульної твердопаливної котельні в Новгород-Сіверській комплексній дитячо-юнацькій спортивній школі Новгород-Сіверської міської ради Чернігівської </w:t>
            </w:r>
            <w:r w:rsidRPr="00E914F0">
              <w:rPr>
                <w:rFonts w:ascii="Times New Roman" w:hAnsi="Times New Roman" w:cs="Times New Roman"/>
                <w:color w:val="000000" w:themeColor="text1"/>
                <w:lang w:val="uk-UA"/>
              </w:rPr>
              <w:lastRenderedPageBreak/>
              <w:t xml:space="preserve">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lastRenderedPageBreak/>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3500,0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Відділ культури і туризму міської ради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Переоснащення </w:t>
            </w:r>
            <w:proofErr w:type="spellStart"/>
            <w:r w:rsidRPr="00E914F0">
              <w:rPr>
                <w:rFonts w:ascii="Times New Roman" w:hAnsi="Times New Roman" w:cs="Times New Roman"/>
                <w:color w:val="000000" w:themeColor="text1"/>
                <w:lang w:val="uk-UA"/>
              </w:rPr>
              <w:t>кіновідеомережі</w:t>
            </w:r>
            <w:proofErr w:type="spellEnd"/>
            <w:r w:rsidRPr="00E914F0">
              <w:rPr>
                <w:rFonts w:ascii="Times New Roman" w:hAnsi="Times New Roman" w:cs="Times New Roman"/>
                <w:color w:val="000000" w:themeColor="text1"/>
                <w:lang w:val="uk-UA"/>
              </w:rPr>
              <w:t xml:space="preserve"> Новгород-Сіверського міського Будинку культури Новгород-Сіверської міської ради Чернігівської області на сучасні технології та відкриття кінотеатру «під відкритим небом» шляхом придбання відео проекційної, </w:t>
            </w:r>
            <w:proofErr w:type="spellStart"/>
            <w:r w:rsidRPr="00E914F0">
              <w:rPr>
                <w:rFonts w:ascii="Times New Roman" w:hAnsi="Times New Roman" w:cs="Times New Roman"/>
                <w:color w:val="000000" w:themeColor="text1"/>
                <w:lang w:val="uk-UA"/>
              </w:rPr>
              <w:t>звуко</w:t>
            </w:r>
            <w:proofErr w:type="spellEnd"/>
            <w:r w:rsidRPr="00E914F0">
              <w:rPr>
                <w:rFonts w:ascii="Times New Roman" w:hAnsi="Times New Roman" w:cs="Times New Roman"/>
                <w:color w:val="000000" w:themeColor="text1"/>
                <w:lang w:val="uk-UA"/>
              </w:rPr>
              <w:t xml:space="preserve"> підсилюючої, освітлювальної апаратури»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color w:val="000000" w:themeColor="text1"/>
                <w:sz w:val="18"/>
                <w:szCs w:val="18"/>
                <w:lang w:val="uk-UA"/>
              </w:rPr>
            </w:pPr>
            <w:r w:rsidRPr="00E914F0">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4050,0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1350,0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bCs/>
                <w:iCs/>
                <w:color w:val="000000" w:themeColor="text1"/>
                <w:lang w:val="uk-UA"/>
              </w:rPr>
              <w:t>Створення умов для активного туризму (</w:t>
            </w:r>
            <w:proofErr w:type="spellStart"/>
            <w:r w:rsidRPr="00E914F0">
              <w:rPr>
                <w:rFonts w:ascii="Times New Roman" w:hAnsi="Times New Roman" w:cs="Times New Roman"/>
                <w:bCs/>
                <w:iCs/>
                <w:color w:val="000000" w:themeColor="text1"/>
                <w:lang w:val="uk-UA"/>
              </w:rPr>
              <w:t>каякінгу</w:t>
            </w:r>
            <w:proofErr w:type="spellEnd"/>
            <w:r w:rsidRPr="00E914F0">
              <w:rPr>
                <w:rFonts w:ascii="Times New Roman" w:hAnsi="Times New Roman" w:cs="Times New Roman"/>
                <w:bCs/>
                <w:iCs/>
                <w:color w:val="000000" w:themeColor="text1"/>
                <w:lang w:val="uk-UA"/>
              </w:rPr>
              <w:t xml:space="preserve">) по річці Десна в </w:t>
            </w:r>
            <w:proofErr w:type="spellStart"/>
            <w:r w:rsidRPr="00E914F0">
              <w:rPr>
                <w:rFonts w:ascii="Times New Roman" w:hAnsi="Times New Roman" w:cs="Times New Roman"/>
                <w:bCs/>
                <w:iCs/>
                <w:color w:val="000000" w:themeColor="text1"/>
                <w:lang w:val="uk-UA"/>
              </w:rPr>
              <w:t>Понорницькій</w:t>
            </w:r>
            <w:proofErr w:type="spellEnd"/>
            <w:r w:rsidRPr="00E914F0">
              <w:rPr>
                <w:rFonts w:ascii="Times New Roman" w:hAnsi="Times New Roman" w:cs="Times New Roman"/>
                <w:bCs/>
                <w:iCs/>
                <w:color w:val="000000" w:themeColor="text1"/>
                <w:lang w:val="uk-UA"/>
              </w:rPr>
              <w:t xml:space="preserve"> та Новгород-Сіверській громадах, як елемент економічного та туристичного розвитку регіону</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417,0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417,0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417,0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126,0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Створення </w:t>
            </w:r>
            <w:proofErr w:type="spellStart"/>
            <w:r w:rsidRPr="00E914F0">
              <w:rPr>
                <w:rFonts w:ascii="Times New Roman" w:hAnsi="Times New Roman" w:cs="Times New Roman"/>
                <w:color w:val="000000" w:themeColor="text1"/>
                <w:lang w:val="uk-UA"/>
              </w:rPr>
              <w:t>еколого-освітнього</w:t>
            </w:r>
            <w:proofErr w:type="spellEnd"/>
            <w:r w:rsidRPr="00E914F0">
              <w:rPr>
                <w:rFonts w:ascii="Times New Roman" w:hAnsi="Times New Roman" w:cs="Times New Roman"/>
                <w:color w:val="000000" w:themeColor="text1"/>
                <w:lang w:val="uk-UA"/>
              </w:rPr>
              <w:t xml:space="preserve"> та рекреаційного центру на базі  національного природного парку «</w:t>
            </w:r>
            <w:proofErr w:type="spellStart"/>
            <w:r w:rsidRPr="00E914F0">
              <w:rPr>
                <w:rFonts w:ascii="Times New Roman" w:hAnsi="Times New Roman" w:cs="Times New Roman"/>
                <w:color w:val="000000" w:themeColor="text1"/>
                <w:lang w:val="uk-UA"/>
              </w:rPr>
              <w:t>Деснянсько-Старогутський</w:t>
            </w:r>
            <w:proofErr w:type="spellEnd"/>
            <w:r w:rsidRPr="00E914F0">
              <w:rPr>
                <w:rFonts w:ascii="Times New Roman" w:hAnsi="Times New Roman" w:cs="Times New Roman"/>
                <w:color w:val="000000" w:themeColor="text1"/>
                <w:lang w:val="uk-UA"/>
              </w:rPr>
              <w:t xml:space="preserve">» розташованого в межах </w:t>
            </w:r>
            <w:proofErr w:type="spellStart"/>
            <w:r w:rsidRPr="00E914F0">
              <w:rPr>
                <w:rFonts w:ascii="Times New Roman" w:hAnsi="Times New Roman" w:cs="Times New Roman"/>
                <w:color w:val="000000" w:themeColor="text1"/>
                <w:lang w:val="uk-UA"/>
              </w:rPr>
              <w:t>Зноб-Новгородської</w:t>
            </w:r>
            <w:proofErr w:type="spellEnd"/>
            <w:r w:rsidRPr="00E914F0">
              <w:rPr>
                <w:rFonts w:ascii="Times New Roman" w:hAnsi="Times New Roman" w:cs="Times New Roman"/>
                <w:color w:val="000000" w:themeColor="text1"/>
                <w:lang w:val="uk-UA"/>
              </w:rPr>
              <w:t xml:space="preserve"> селищної ради </w:t>
            </w:r>
            <w:proofErr w:type="spellStart"/>
            <w:r w:rsidRPr="00E914F0">
              <w:rPr>
                <w:rFonts w:ascii="Times New Roman" w:hAnsi="Times New Roman" w:cs="Times New Roman"/>
                <w:color w:val="000000" w:themeColor="text1"/>
                <w:lang w:val="uk-UA"/>
              </w:rPr>
              <w:t>Шосткинського</w:t>
            </w:r>
            <w:proofErr w:type="spellEnd"/>
            <w:r w:rsidRPr="00E914F0">
              <w:rPr>
                <w:rFonts w:ascii="Times New Roman" w:hAnsi="Times New Roman" w:cs="Times New Roman"/>
                <w:color w:val="000000" w:themeColor="text1"/>
                <w:lang w:val="uk-UA"/>
              </w:rPr>
              <w:t xml:space="preserve"> району Сумської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Центр надання соціальних послуг</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Встановлення твердопаливного котла в </w:t>
            </w:r>
            <w:r w:rsidRPr="00E914F0">
              <w:rPr>
                <w:rFonts w:ascii="Times New Roman" w:hAnsi="Times New Roman" w:cs="Times New Roman"/>
                <w:color w:val="000000" w:themeColor="text1"/>
                <w:lang w:val="uk-UA"/>
              </w:rPr>
              <w:lastRenderedPageBreak/>
              <w:t>котельні (оформлення проектної документації, закупівля котла, роботи з встановлення та підключення)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lastRenderedPageBreak/>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273,2</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273,2</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273,2</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Капітальний ремонт частини стіни загальною площею 28 м² в приміщенні стаціонарного відділення (оформлення проектної документації, закупівля матеріалів)</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Капітальний ремонт приміщення стаціонарного відділення, облаштування двох спальних кімнат на 6 місць (оформлення проектної документації, закупівля матеріалів, вікон, роботи з вирівнювання підлоги, демонтаж існуючої підлоги, встановлення стін з </w:t>
            </w:r>
            <w:proofErr w:type="spellStart"/>
            <w:r w:rsidRPr="00E914F0">
              <w:rPr>
                <w:rFonts w:ascii="Times New Roman" w:hAnsi="Times New Roman" w:cs="Times New Roman"/>
                <w:color w:val="000000" w:themeColor="text1"/>
                <w:lang w:val="uk-UA"/>
              </w:rPr>
              <w:t>гіпсокартону</w:t>
            </w:r>
            <w:proofErr w:type="spellEnd"/>
            <w:r w:rsidRPr="00E914F0">
              <w:rPr>
                <w:rFonts w:ascii="Times New Roman" w:hAnsi="Times New Roman" w:cs="Times New Roman"/>
                <w:color w:val="000000" w:themeColor="text1"/>
                <w:lang w:val="uk-UA"/>
              </w:rPr>
              <w:t>, шпаклювання, фарбування, заміна вікон)</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200,0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Капітальний ремонт приміщення харчоблоку, встановлення стелі з </w:t>
            </w:r>
            <w:proofErr w:type="spellStart"/>
            <w:r w:rsidRPr="00E914F0">
              <w:rPr>
                <w:rFonts w:ascii="Times New Roman" w:hAnsi="Times New Roman" w:cs="Times New Roman"/>
                <w:color w:val="000000" w:themeColor="text1"/>
                <w:lang w:val="uk-UA"/>
              </w:rPr>
              <w:t>гіпсокартону</w:t>
            </w:r>
            <w:proofErr w:type="spellEnd"/>
            <w:r w:rsidRPr="00E914F0">
              <w:rPr>
                <w:rFonts w:ascii="Times New Roman" w:hAnsi="Times New Roman" w:cs="Times New Roman"/>
                <w:color w:val="000000" w:themeColor="text1"/>
                <w:lang w:val="uk-UA"/>
              </w:rPr>
              <w:t xml:space="preserve"> (оформлення проектної документації, закупівля матеріалів, роботи з встановлення стелі з </w:t>
            </w:r>
            <w:proofErr w:type="spellStart"/>
            <w:r w:rsidRPr="00E914F0">
              <w:rPr>
                <w:rFonts w:ascii="Times New Roman" w:hAnsi="Times New Roman" w:cs="Times New Roman"/>
                <w:color w:val="000000" w:themeColor="text1"/>
                <w:lang w:val="uk-UA"/>
              </w:rPr>
              <w:t>гіпсокартону</w:t>
            </w:r>
            <w:proofErr w:type="spellEnd"/>
            <w:r w:rsidRPr="00E914F0">
              <w:rPr>
                <w:rFonts w:ascii="Times New Roman" w:hAnsi="Times New Roman" w:cs="Times New Roman"/>
                <w:color w:val="000000" w:themeColor="text1"/>
                <w:lang w:val="uk-UA"/>
              </w:rPr>
              <w:t>, шпаклювання, фарбування)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Поточний ремонт приміщення харчоблоку, ремонт стін (демонтаж існуючої настінної </w:t>
            </w:r>
            <w:r w:rsidRPr="00E914F0">
              <w:rPr>
                <w:rFonts w:ascii="Times New Roman" w:hAnsi="Times New Roman" w:cs="Times New Roman"/>
                <w:color w:val="000000" w:themeColor="text1"/>
                <w:lang w:val="uk-UA"/>
              </w:rPr>
              <w:lastRenderedPageBreak/>
              <w:t>плитки, вирівнювання стін, закупівля матеріалів, шпаклювання, фарбування)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lastRenderedPageBreak/>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lastRenderedPageBreak/>
              <w:t>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Поточний ремонт приміщення </w:t>
            </w:r>
            <w:proofErr w:type="spellStart"/>
            <w:r w:rsidRPr="00E914F0">
              <w:rPr>
                <w:rFonts w:ascii="Times New Roman" w:hAnsi="Times New Roman" w:cs="Times New Roman"/>
                <w:color w:val="000000" w:themeColor="text1"/>
                <w:lang w:val="uk-UA"/>
              </w:rPr>
              <w:t>адмінбудівлі</w:t>
            </w:r>
            <w:proofErr w:type="spellEnd"/>
            <w:r w:rsidRPr="00E914F0">
              <w:rPr>
                <w:rFonts w:ascii="Times New Roman" w:hAnsi="Times New Roman" w:cs="Times New Roman"/>
                <w:color w:val="000000" w:themeColor="text1"/>
                <w:lang w:val="uk-UA"/>
              </w:rPr>
              <w:t>, утеплення стін, внутрішній ремонт (заміна вікон, утеплення фасаду панелями з пінопластом, ремонт підлоги, вирівнювання стін, придбання матеріалів. вікон)</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60,0</w:t>
            </w:r>
          </w:p>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lang w:val="uk-UA"/>
              </w:rPr>
              <w:t>(</w:t>
            </w:r>
            <w:proofErr w:type="spellStart"/>
            <w:r w:rsidRPr="00E914F0">
              <w:rPr>
                <w:rFonts w:ascii="Times New Roman" w:hAnsi="Times New Roman" w:cs="Times New Roman"/>
                <w:color w:val="000000" w:themeColor="text1"/>
                <w:lang w:val="uk-UA"/>
              </w:rPr>
              <w:t>очік</w:t>
            </w:r>
            <w:proofErr w:type="spellEnd"/>
            <w:r w:rsidRPr="00E914F0">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КНП «Новгород-Сіверський міський центр первинної медико-санітарної допомоги»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 xml:space="preserve">Обладнання амбулаторії №1 </w:t>
            </w:r>
            <w:proofErr w:type="spellStart"/>
            <w:r w:rsidRPr="00E914F0">
              <w:rPr>
                <w:rFonts w:ascii="Times New Roman" w:hAnsi="Times New Roman" w:cs="Times New Roman"/>
                <w:color w:val="000000" w:themeColor="text1"/>
                <w:lang w:val="uk-UA"/>
              </w:rPr>
              <w:t>блискавкозахистом</w:t>
            </w:r>
            <w:proofErr w:type="spellEnd"/>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140,0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140,0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Придбання медичного обладнання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100,0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w:t>
            </w:r>
          </w:p>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r w:rsidRPr="00E914F0">
              <w:rPr>
                <w:rFonts w:ascii="Times New Roman" w:hAnsi="Times New Roman" w:cs="Times New Roman"/>
                <w:b/>
                <w:i/>
                <w:color w:val="000000" w:themeColor="text1"/>
                <w:lang w:val="uk-UA"/>
              </w:rPr>
              <w:t>КНП «Новгород-Сіверська центральна міська лікарня ім. І.В.Буяльського»</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i/>
                <w:color w:val="000000" w:themeColor="text1"/>
                <w:sz w:val="16"/>
                <w:szCs w:val="16"/>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Встановлення пожежної сигналізації</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Придбання житла для лікарів</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житло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r w:rsidR="00700A85" w:rsidRPr="00E914F0"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42D1A">
            <w:pPr>
              <w:spacing w:after="0" w:line="240" w:lineRule="auto"/>
              <w:ind w:left="-113" w:right="-112"/>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both"/>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Придбання автомобіля (</w:t>
            </w:r>
            <w:proofErr w:type="spellStart"/>
            <w:r w:rsidRPr="00E914F0">
              <w:rPr>
                <w:rFonts w:ascii="Times New Roman" w:hAnsi="Times New Roman" w:cs="Times New Roman"/>
                <w:color w:val="000000" w:themeColor="text1"/>
                <w:lang w:val="uk-UA"/>
              </w:rPr>
              <w:t>Ambulance</w:t>
            </w:r>
            <w:proofErr w:type="spellEnd"/>
            <w:r w:rsidRPr="00E914F0">
              <w:rPr>
                <w:rFonts w:ascii="Times New Roman" w:hAnsi="Times New Roman" w:cs="Times New Roman"/>
                <w:color w:val="000000" w:themeColor="text1"/>
                <w:lang w:val="uk-UA"/>
              </w:rPr>
              <w:t>)</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sz w:val="18"/>
                <w:szCs w:val="18"/>
                <w:lang w:val="uk-UA"/>
              </w:rPr>
            </w:pPr>
            <w:r w:rsidRPr="00E914F0">
              <w:rPr>
                <w:rFonts w:ascii="Times New Roman" w:hAnsi="Times New Roman" w:cs="Times New Roman"/>
                <w:color w:val="000000" w:themeColor="text1"/>
                <w:sz w:val="18"/>
                <w:szCs w:val="18"/>
                <w:lang w:val="uk-UA"/>
              </w:rPr>
              <w:t>автотранспорт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2022-2025</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r w:rsidRPr="00E914F0">
              <w:rPr>
                <w:rFonts w:ascii="Times New Roman" w:hAnsi="Times New Roman" w:cs="Times New Roman"/>
                <w:color w:val="000000" w:themeColor="text1"/>
                <w:lang w:val="uk-UA"/>
              </w:rPr>
              <w:t>3500,0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sz w:val="16"/>
                <w:szCs w:val="16"/>
                <w:lang w:val="uk-UA"/>
              </w:rPr>
            </w:pPr>
            <w:r w:rsidRPr="00E914F0">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E914F0" w:rsidRDefault="00700A85" w:rsidP="00700A85">
            <w:pPr>
              <w:spacing w:after="0" w:line="240" w:lineRule="auto"/>
              <w:jc w:val="center"/>
              <w:rPr>
                <w:rFonts w:ascii="Times New Roman" w:hAnsi="Times New Roman" w:cs="Times New Roman"/>
                <w:color w:val="000000" w:themeColor="text1"/>
                <w:lang w:val="uk-UA"/>
              </w:rPr>
            </w:pPr>
          </w:p>
        </w:tc>
      </w:tr>
    </w:tbl>
    <w:p w:rsidR="00700A85" w:rsidRPr="00E914F0" w:rsidRDefault="00700A85" w:rsidP="00700A85">
      <w:pPr>
        <w:spacing w:after="0" w:line="240" w:lineRule="auto"/>
        <w:rPr>
          <w:rFonts w:ascii="Times New Roman" w:hAnsi="Times New Roman" w:cs="Times New Roman"/>
          <w:color w:val="000000" w:themeColor="text1"/>
          <w:lang w:val="uk-UA"/>
        </w:rPr>
      </w:pPr>
    </w:p>
    <w:sectPr w:rsidR="00700A85" w:rsidRPr="00E914F0" w:rsidSect="00700A85">
      <w:headerReference w:type="even" r:id="rId31"/>
      <w:headerReference w:type="default" r:id="rId32"/>
      <w:footerReference w:type="default" r:id="rId33"/>
      <w:headerReference w:type="first" r:id="rId34"/>
      <w:type w:val="oddPage"/>
      <w:pgSz w:w="16838" w:h="11906" w:orient="landscape" w:code="9"/>
      <w:pgMar w:top="1701" w:right="1134" w:bottom="62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9EA" w:rsidRDefault="001559EA">
      <w:pPr>
        <w:spacing w:after="0" w:line="240" w:lineRule="auto"/>
      </w:pPr>
      <w:r>
        <w:separator/>
      </w:r>
    </w:p>
  </w:endnote>
  <w:endnote w:type="continuationSeparator" w:id="0">
    <w:p w:rsidR="001559EA" w:rsidRDefault="00155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TimesNewRomanPSMT">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f0"/>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rsidP="005214E4">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f0"/>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rsidP="005214E4">
    <w:pPr>
      <w:pStyle w:val="a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94783C" w:rsidP="005214E4">
    <w:pPr>
      <w:pStyle w:val="a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f0"/>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rsidP="005214E4">
    <w:pPr>
      <w:pStyle w:val="a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94783C" w:rsidP="005214E4">
    <w:pPr>
      <w:pStyle w:val="af0"/>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f0"/>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rsidP="005214E4">
    <w:pPr>
      <w:pStyle w:val="af0"/>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94783C" w:rsidP="005214E4">
    <w:pPr>
      <w:pStyle w:val="af0"/>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086366"/>
      <w:docPartObj>
        <w:docPartGallery w:val="Page Numbers (Bottom of Page)"/>
        <w:docPartUnique/>
      </w:docPartObj>
    </w:sdtPr>
    <w:sdtContent>
      <w:p w:rsidR="0094783C" w:rsidRDefault="0094783C">
        <w:pPr>
          <w:pStyle w:val="af0"/>
          <w:jc w:val="center"/>
        </w:pPr>
      </w:p>
      <w:p w:rsidR="0094783C" w:rsidRDefault="00E94447">
        <w:pPr>
          <w:pStyle w:val="af0"/>
          <w:jc w:val="center"/>
        </w:pPr>
        <w:r>
          <w:fldChar w:fldCharType="begin"/>
        </w:r>
        <w:r w:rsidR="0094783C">
          <w:instrText>PAGE   \* MERGEFORMAT</w:instrText>
        </w:r>
        <w:r>
          <w:fldChar w:fldCharType="separate"/>
        </w:r>
        <w:r w:rsidR="00B21C3D">
          <w:rPr>
            <w:noProof/>
          </w:rPr>
          <w:t>10</w:t>
        </w:r>
        <w:r>
          <w:rPr>
            <w:noProof/>
          </w:rPr>
          <w:fldChar w:fldCharType="end"/>
        </w:r>
      </w:p>
    </w:sdtContent>
  </w:sdt>
  <w:p w:rsidR="0094783C" w:rsidRDefault="0094783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9EA" w:rsidRDefault="001559EA">
      <w:pPr>
        <w:spacing w:after="0" w:line="240" w:lineRule="auto"/>
      </w:pPr>
      <w:r>
        <w:separator/>
      </w:r>
    </w:p>
  </w:footnote>
  <w:footnote w:type="continuationSeparator" w:id="0">
    <w:p w:rsidR="001559EA" w:rsidRDefault="001559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separate"/>
    </w:r>
    <w:r w:rsidR="0094783C">
      <w:rPr>
        <w:rStyle w:val="a3"/>
        <w:noProof/>
      </w:rPr>
      <w:t>1</w:t>
    </w:r>
    <w:r>
      <w:rPr>
        <w:rStyle w:val="a3"/>
      </w:rPr>
      <w:fldChar w:fldCharType="end"/>
    </w:r>
  </w:p>
  <w:p w:rsidR="0094783C" w:rsidRDefault="0094783C">
    <w:pPr>
      <w:pStyle w:val="a5"/>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F41805">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pPr>
      <w:pStyle w:val="a5"/>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94783C">
    <w:pPr>
      <w:pStyle w:val="a5"/>
      <w:jc w:val="center"/>
    </w:pPr>
  </w:p>
  <w:p w:rsidR="0094783C" w:rsidRDefault="0094783C">
    <w:pPr>
      <w:pStyle w:val="a5"/>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94783C">
    <w:pPr>
      <w:pStyle w:val="a5"/>
      <w:jc w:val="center"/>
    </w:pPr>
  </w:p>
  <w:p w:rsidR="0094783C" w:rsidRDefault="0094783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separate"/>
    </w:r>
    <w:r w:rsidR="00B21C3D">
      <w:rPr>
        <w:rStyle w:val="a3"/>
        <w:noProof/>
      </w:rPr>
      <w:t>52</w:t>
    </w:r>
    <w:r>
      <w:rPr>
        <w:rStyle w:val="a3"/>
      </w:rPr>
      <w:fldChar w:fldCharType="end"/>
    </w:r>
  </w:p>
  <w:p w:rsidR="0094783C" w:rsidRDefault="0094783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rsidP="005214E4">
    <w:pPr>
      <w:pStyle w:val="a5"/>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Pr="00AB0058" w:rsidRDefault="0094783C" w:rsidP="005214E4">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separate"/>
    </w:r>
    <w:r w:rsidR="0094783C">
      <w:rPr>
        <w:rStyle w:val="a3"/>
        <w:noProof/>
      </w:rPr>
      <w:t>1</w:t>
    </w:r>
    <w:r>
      <w:rPr>
        <w:rStyle w:val="a3"/>
      </w:rPr>
      <w:fldChar w:fldCharType="end"/>
    </w:r>
  </w:p>
  <w:p w:rsidR="0094783C" w:rsidRDefault="0094783C">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separate"/>
    </w:r>
    <w:r w:rsidR="00B21C3D">
      <w:rPr>
        <w:rStyle w:val="a3"/>
        <w:noProof/>
      </w:rPr>
      <w:t>4</w:t>
    </w:r>
    <w:r>
      <w:rPr>
        <w:rStyle w:val="a3"/>
      </w:rPr>
      <w:fldChar w:fldCharType="end"/>
    </w:r>
  </w:p>
  <w:p w:rsidR="0094783C" w:rsidRDefault="0094783C">
    <w:pPr>
      <w:pStyle w:val="a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E94447"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232DB8"/>
    <w:rsid w:val="000005CE"/>
    <w:rsid w:val="00000B3D"/>
    <w:rsid w:val="00001386"/>
    <w:rsid w:val="00001E43"/>
    <w:rsid w:val="00001EB8"/>
    <w:rsid w:val="0000299A"/>
    <w:rsid w:val="000031ED"/>
    <w:rsid w:val="00003C21"/>
    <w:rsid w:val="00006A21"/>
    <w:rsid w:val="00011B9C"/>
    <w:rsid w:val="0001290D"/>
    <w:rsid w:val="000152C9"/>
    <w:rsid w:val="00016915"/>
    <w:rsid w:val="00016D5B"/>
    <w:rsid w:val="0001799A"/>
    <w:rsid w:val="00021618"/>
    <w:rsid w:val="00022F9A"/>
    <w:rsid w:val="00023B3D"/>
    <w:rsid w:val="00024728"/>
    <w:rsid w:val="00024F10"/>
    <w:rsid w:val="00026084"/>
    <w:rsid w:val="0002667B"/>
    <w:rsid w:val="000276B8"/>
    <w:rsid w:val="00027782"/>
    <w:rsid w:val="000311F6"/>
    <w:rsid w:val="00031F26"/>
    <w:rsid w:val="0003353E"/>
    <w:rsid w:val="00033B01"/>
    <w:rsid w:val="00034034"/>
    <w:rsid w:val="000360B4"/>
    <w:rsid w:val="00037810"/>
    <w:rsid w:val="00037B98"/>
    <w:rsid w:val="00037D25"/>
    <w:rsid w:val="000416FA"/>
    <w:rsid w:val="00042567"/>
    <w:rsid w:val="00042B44"/>
    <w:rsid w:val="000446FD"/>
    <w:rsid w:val="000449C4"/>
    <w:rsid w:val="0004528E"/>
    <w:rsid w:val="0004545C"/>
    <w:rsid w:val="00045944"/>
    <w:rsid w:val="00045F21"/>
    <w:rsid w:val="00046653"/>
    <w:rsid w:val="00047A2F"/>
    <w:rsid w:val="000505C7"/>
    <w:rsid w:val="000520F6"/>
    <w:rsid w:val="000520FF"/>
    <w:rsid w:val="0005252C"/>
    <w:rsid w:val="00053103"/>
    <w:rsid w:val="0005680E"/>
    <w:rsid w:val="00056E13"/>
    <w:rsid w:val="0005759E"/>
    <w:rsid w:val="00057B99"/>
    <w:rsid w:val="0006363A"/>
    <w:rsid w:val="000639E2"/>
    <w:rsid w:val="00063AED"/>
    <w:rsid w:val="00063B9B"/>
    <w:rsid w:val="000663E9"/>
    <w:rsid w:val="00071607"/>
    <w:rsid w:val="00071921"/>
    <w:rsid w:val="00071C0F"/>
    <w:rsid w:val="00073EBF"/>
    <w:rsid w:val="0007547C"/>
    <w:rsid w:val="0007712B"/>
    <w:rsid w:val="000773B1"/>
    <w:rsid w:val="00080909"/>
    <w:rsid w:val="00080F80"/>
    <w:rsid w:val="0008199D"/>
    <w:rsid w:val="000822FC"/>
    <w:rsid w:val="000843D0"/>
    <w:rsid w:val="00084D58"/>
    <w:rsid w:val="000862ED"/>
    <w:rsid w:val="00087B13"/>
    <w:rsid w:val="000925EB"/>
    <w:rsid w:val="00093FF9"/>
    <w:rsid w:val="000943B3"/>
    <w:rsid w:val="00094C35"/>
    <w:rsid w:val="00096A18"/>
    <w:rsid w:val="000971D7"/>
    <w:rsid w:val="00097A62"/>
    <w:rsid w:val="000A1E77"/>
    <w:rsid w:val="000A1EB9"/>
    <w:rsid w:val="000A21C8"/>
    <w:rsid w:val="000A3D4E"/>
    <w:rsid w:val="000A5040"/>
    <w:rsid w:val="000A5588"/>
    <w:rsid w:val="000A6864"/>
    <w:rsid w:val="000A75DD"/>
    <w:rsid w:val="000A77B5"/>
    <w:rsid w:val="000B166E"/>
    <w:rsid w:val="000B1CE0"/>
    <w:rsid w:val="000B2164"/>
    <w:rsid w:val="000B26F8"/>
    <w:rsid w:val="000B4CDE"/>
    <w:rsid w:val="000B6099"/>
    <w:rsid w:val="000B6EFB"/>
    <w:rsid w:val="000B7B46"/>
    <w:rsid w:val="000B7B63"/>
    <w:rsid w:val="000C003E"/>
    <w:rsid w:val="000C10FA"/>
    <w:rsid w:val="000C295B"/>
    <w:rsid w:val="000C2C68"/>
    <w:rsid w:val="000C3539"/>
    <w:rsid w:val="000C4012"/>
    <w:rsid w:val="000C40FC"/>
    <w:rsid w:val="000C483E"/>
    <w:rsid w:val="000C4CE9"/>
    <w:rsid w:val="000C4CFF"/>
    <w:rsid w:val="000C689C"/>
    <w:rsid w:val="000D2ED1"/>
    <w:rsid w:val="000D3153"/>
    <w:rsid w:val="000D5A62"/>
    <w:rsid w:val="000D662C"/>
    <w:rsid w:val="000D66C3"/>
    <w:rsid w:val="000D7512"/>
    <w:rsid w:val="000D7A4C"/>
    <w:rsid w:val="000E0066"/>
    <w:rsid w:val="000E12E5"/>
    <w:rsid w:val="000E2C75"/>
    <w:rsid w:val="000E6017"/>
    <w:rsid w:val="000E7420"/>
    <w:rsid w:val="000F05D9"/>
    <w:rsid w:val="000F49CA"/>
    <w:rsid w:val="000F510E"/>
    <w:rsid w:val="000F56A9"/>
    <w:rsid w:val="000F5DDF"/>
    <w:rsid w:val="001012BA"/>
    <w:rsid w:val="001019FE"/>
    <w:rsid w:val="00101B53"/>
    <w:rsid w:val="00102D38"/>
    <w:rsid w:val="00103797"/>
    <w:rsid w:val="001044C9"/>
    <w:rsid w:val="0010546D"/>
    <w:rsid w:val="00107302"/>
    <w:rsid w:val="00110B9F"/>
    <w:rsid w:val="0011270C"/>
    <w:rsid w:val="00112D25"/>
    <w:rsid w:val="0011328E"/>
    <w:rsid w:val="00115506"/>
    <w:rsid w:val="00115536"/>
    <w:rsid w:val="00116315"/>
    <w:rsid w:val="001164F3"/>
    <w:rsid w:val="001174F0"/>
    <w:rsid w:val="001215DA"/>
    <w:rsid w:val="00121A68"/>
    <w:rsid w:val="00122032"/>
    <w:rsid w:val="001224CF"/>
    <w:rsid w:val="00123AD4"/>
    <w:rsid w:val="00125310"/>
    <w:rsid w:val="001253CA"/>
    <w:rsid w:val="00125CBE"/>
    <w:rsid w:val="00126B0C"/>
    <w:rsid w:val="00126E7F"/>
    <w:rsid w:val="0013113C"/>
    <w:rsid w:val="0013173E"/>
    <w:rsid w:val="0013265E"/>
    <w:rsid w:val="00132CE4"/>
    <w:rsid w:val="001332B3"/>
    <w:rsid w:val="00134B93"/>
    <w:rsid w:val="00135686"/>
    <w:rsid w:val="0013575C"/>
    <w:rsid w:val="001359E6"/>
    <w:rsid w:val="001366C7"/>
    <w:rsid w:val="00137FD3"/>
    <w:rsid w:val="001408F5"/>
    <w:rsid w:val="001415C4"/>
    <w:rsid w:val="0014195A"/>
    <w:rsid w:val="00143977"/>
    <w:rsid w:val="00143C9E"/>
    <w:rsid w:val="001442E7"/>
    <w:rsid w:val="00145F92"/>
    <w:rsid w:val="00146729"/>
    <w:rsid w:val="00146896"/>
    <w:rsid w:val="00150F55"/>
    <w:rsid w:val="00152390"/>
    <w:rsid w:val="001550A0"/>
    <w:rsid w:val="001559EA"/>
    <w:rsid w:val="00156246"/>
    <w:rsid w:val="001575AF"/>
    <w:rsid w:val="0015779C"/>
    <w:rsid w:val="00160B97"/>
    <w:rsid w:val="00162190"/>
    <w:rsid w:val="00162602"/>
    <w:rsid w:val="00164210"/>
    <w:rsid w:val="001650B2"/>
    <w:rsid w:val="001651FA"/>
    <w:rsid w:val="001652FA"/>
    <w:rsid w:val="00165D11"/>
    <w:rsid w:val="0016696C"/>
    <w:rsid w:val="00166B50"/>
    <w:rsid w:val="001677B1"/>
    <w:rsid w:val="00167E9A"/>
    <w:rsid w:val="00167FE8"/>
    <w:rsid w:val="00170C66"/>
    <w:rsid w:val="00170C95"/>
    <w:rsid w:val="0017118A"/>
    <w:rsid w:val="00171B36"/>
    <w:rsid w:val="00171BF1"/>
    <w:rsid w:val="00171C81"/>
    <w:rsid w:val="00172AD4"/>
    <w:rsid w:val="0017682E"/>
    <w:rsid w:val="00177B2C"/>
    <w:rsid w:val="00180BDF"/>
    <w:rsid w:val="001822CF"/>
    <w:rsid w:val="001839AF"/>
    <w:rsid w:val="00184019"/>
    <w:rsid w:val="00184793"/>
    <w:rsid w:val="00185630"/>
    <w:rsid w:val="00190EC5"/>
    <w:rsid w:val="00191EC6"/>
    <w:rsid w:val="001A10D8"/>
    <w:rsid w:val="001A38D5"/>
    <w:rsid w:val="001A4FE1"/>
    <w:rsid w:val="001A516C"/>
    <w:rsid w:val="001A5845"/>
    <w:rsid w:val="001A59CE"/>
    <w:rsid w:val="001A5E00"/>
    <w:rsid w:val="001A6B7D"/>
    <w:rsid w:val="001A79CD"/>
    <w:rsid w:val="001B031D"/>
    <w:rsid w:val="001B0622"/>
    <w:rsid w:val="001B16BC"/>
    <w:rsid w:val="001B3478"/>
    <w:rsid w:val="001B5E22"/>
    <w:rsid w:val="001B62D3"/>
    <w:rsid w:val="001B6C34"/>
    <w:rsid w:val="001B71C1"/>
    <w:rsid w:val="001B76D2"/>
    <w:rsid w:val="001C0D70"/>
    <w:rsid w:val="001C1098"/>
    <w:rsid w:val="001C11E8"/>
    <w:rsid w:val="001C1C6A"/>
    <w:rsid w:val="001C23C4"/>
    <w:rsid w:val="001C28FF"/>
    <w:rsid w:val="001C3EA4"/>
    <w:rsid w:val="001C5CB3"/>
    <w:rsid w:val="001C5EE8"/>
    <w:rsid w:val="001C7459"/>
    <w:rsid w:val="001C7AE8"/>
    <w:rsid w:val="001D0166"/>
    <w:rsid w:val="001D073B"/>
    <w:rsid w:val="001D0C21"/>
    <w:rsid w:val="001D10C4"/>
    <w:rsid w:val="001D2139"/>
    <w:rsid w:val="001D286E"/>
    <w:rsid w:val="001D37CD"/>
    <w:rsid w:val="001D3883"/>
    <w:rsid w:val="001D3CFA"/>
    <w:rsid w:val="001D3F1F"/>
    <w:rsid w:val="001D4355"/>
    <w:rsid w:val="001D7FDA"/>
    <w:rsid w:val="001E031B"/>
    <w:rsid w:val="001E09C2"/>
    <w:rsid w:val="001E16A6"/>
    <w:rsid w:val="001E26D1"/>
    <w:rsid w:val="001E60FF"/>
    <w:rsid w:val="001E64AC"/>
    <w:rsid w:val="001E6C45"/>
    <w:rsid w:val="001E7289"/>
    <w:rsid w:val="001E743C"/>
    <w:rsid w:val="001F0628"/>
    <w:rsid w:val="001F189B"/>
    <w:rsid w:val="001F1DEE"/>
    <w:rsid w:val="001F3846"/>
    <w:rsid w:val="001F39EF"/>
    <w:rsid w:val="001F3E50"/>
    <w:rsid w:val="001F4AB9"/>
    <w:rsid w:val="001F668F"/>
    <w:rsid w:val="001F676A"/>
    <w:rsid w:val="001F7CE4"/>
    <w:rsid w:val="002002D4"/>
    <w:rsid w:val="002003E6"/>
    <w:rsid w:val="002013CE"/>
    <w:rsid w:val="002015C3"/>
    <w:rsid w:val="002019CB"/>
    <w:rsid w:val="00201A0B"/>
    <w:rsid w:val="00202681"/>
    <w:rsid w:val="00204480"/>
    <w:rsid w:val="002054AF"/>
    <w:rsid w:val="002103F3"/>
    <w:rsid w:val="002107B3"/>
    <w:rsid w:val="00210EC5"/>
    <w:rsid w:val="002110BD"/>
    <w:rsid w:val="00211419"/>
    <w:rsid w:val="00211555"/>
    <w:rsid w:val="002126A6"/>
    <w:rsid w:val="00212CCF"/>
    <w:rsid w:val="00213415"/>
    <w:rsid w:val="00213469"/>
    <w:rsid w:val="002141AC"/>
    <w:rsid w:val="0021605F"/>
    <w:rsid w:val="00217C1A"/>
    <w:rsid w:val="0022005F"/>
    <w:rsid w:val="00220B57"/>
    <w:rsid w:val="00222096"/>
    <w:rsid w:val="00222195"/>
    <w:rsid w:val="00223751"/>
    <w:rsid w:val="002241DA"/>
    <w:rsid w:val="002260D4"/>
    <w:rsid w:val="00226561"/>
    <w:rsid w:val="00226914"/>
    <w:rsid w:val="00227A7C"/>
    <w:rsid w:val="002302D4"/>
    <w:rsid w:val="00232DB8"/>
    <w:rsid w:val="00233D64"/>
    <w:rsid w:val="0023410E"/>
    <w:rsid w:val="00236F7C"/>
    <w:rsid w:val="002415A6"/>
    <w:rsid w:val="0024337E"/>
    <w:rsid w:val="0024411F"/>
    <w:rsid w:val="00244BAD"/>
    <w:rsid w:val="0024674B"/>
    <w:rsid w:val="00246978"/>
    <w:rsid w:val="00247B1A"/>
    <w:rsid w:val="00250273"/>
    <w:rsid w:val="00251572"/>
    <w:rsid w:val="00251C40"/>
    <w:rsid w:val="00252EEA"/>
    <w:rsid w:val="00253DC9"/>
    <w:rsid w:val="002542CE"/>
    <w:rsid w:val="00254D03"/>
    <w:rsid w:val="002554BC"/>
    <w:rsid w:val="00256B89"/>
    <w:rsid w:val="00260A17"/>
    <w:rsid w:val="00260EE4"/>
    <w:rsid w:val="00260F2D"/>
    <w:rsid w:val="00262C92"/>
    <w:rsid w:val="002639B9"/>
    <w:rsid w:val="00263CE4"/>
    <w:rsid w:val="00264857"/>
    <w:rsid w:val="00264B5F"/>
    <w:rsid w:val="00265985"/>
    <w:rsid w:val="00265ECB"/>
    <w:rsid w:val="0026769B"/>
    <w:rsid w:val="00267DC1"/>
    <w:rsid w:val="00270B82"/>
    <w:rsid w:val="002717BE"/>
    <w:rsid w:val="00272422"/>
    <w:rsid w:val="00272D56"/>
    <w:rsid w:val="0027451D"/>
    <w:rsid w:val="002749B9"/>
    <w:rsid w:val="00274BBE"/>
    <w:rsid w:val="00274F25"/>
    <w:rsid w:val="002753B0"/>
    <w:rsid w:val="002757A6"/>
    <w:rsid w:val="0027652B"/>
    <w:rsid w:val="00276736"/>
    <w:rsid w:val="002775F0"/>
    <w:rsid w:val="00277F81"/>
    <w:rsid w:val="00280788"/>
    <w:rsid w:val="00280C4C"/>
    <w:rsid w:val="00281F69"/>
    <w:rsid w:val="00282F22"/>
    <w:rsid w:val="0028627B"/>
    <w:rsid w:val="002864AC"/>
    <w:rsid w:val="002900DF"/>
    <w:rsid w:val="002904D2"/>
    <w:rsid w:val="00292975"/>
    <w:rsid w:val="00292F33"/>
    <w:rsid w:val="00293ADF"/>
    <w:rsid w:val="00293BEE"/>
    <w:rsid w:val="002948C7"/>
    <w:rsid w:val="00295D7E"/>
    <w:rsid w:val="002961FE"/>
    <w:rsid w:val="0029689C"/>
    <w:rsid w:val="002A005B"/>
    <w:rsid w:val="002A24BB"/>
    <w:rsid w:val="002A2A9A"/>
    <w:rsid w:val="002A31C6"/>
    <w:rsid w:val="002A4520"/>
    <w:rsid w:val="002A484F"/>
    <w:rsid w:val="002A686D"/>
    <w:rsid w:val="002A6A74"/>
    <w:rsid w:val="002A786F"/>
    <w:rsid w:val="002A7AE3"/>
    <w:rsid w:val="002B0116"/>
    <w:rsid w:val="002B0981"/>
    <w:rsid w:val="002B0C21"/>
    <w:rsid w:val="002B1118"/>
    <w:rsid w:val="002B2786"/>
    <w:rsid w:val="002B2D6B"/>
    <w:rsid w:val="002B6284"/>
    <w:rsid w:val="002B7133"/>
    <w:rsid w:val="002B7442"/>
    <w:rsid w:val="002C06C6"/>
    <w:rsid w:val="002C1389"/>
    <w:rsid w:val="002C1974"/>
    <w:rsid w:val="002C21BF"/>
    <w:rsid w:val="002C61C9"/>
    <w:rsid w:val="002C6FCE"/>
    <w:rsid w:val="002C7135"/>
    <w:rsid w:val="002C7BC0"/>
    <w:rsid w:val="002C7EE5"/>
    <w:rsid w:val="002D0082"/>
    <w:rsid w:val="002D14EA"/>
    <w:rsid w:val="002D18EE"/>
    <w:rsid w:val="002D20D6"/>
    <w:rsid w:val="002D37E0"/>
    <w:rsid w:val="002D590A"/>
    <w:rsid w:val="002D5A04"/>
    <w:rsid w:val="002D5E84"/>
    <w:rsid w:val="002D5FDB"/>
    <w:rsid w:val="002D635B"/>
    <w:rsid w:val="002D653D"/>
    <w:rsid w:val="002D6C2C"/>
    <w:rsid w:val="002D6F23"/>
    <w:rsid w:val="002D7206"/>
    <w:rsid w:val="002E00FA"/>
    <w:rsid w:val="002E0881"/>
    <w:rsid w:val="002E3749"/>
    <w:rsid w:val="002E3F7E"/>
    <w:rsid w:val="002E4DB7"/>
    <w:rsid w:val="002E6524"/>
    <w:rsid w:val="002E7940"/>
    <w:rsid w:val="002F07D4"/>
    <w:rsid w:val="002F23DC"/>
    <w:rsid w:val="002F4768"/>
    <w:rsid w:val="002F5A45"/>
    <w:rsid w:val="002F6419"/>
    <w:rsid w:val="002F6936"/>
    <w:rsid w:val="002F6AA1"/>
    <w:rsid w:val="002F7960"/>
    <w:rsid w:val="002F7FA2"/>
    <w:rsid w:val="00301A0C"/>
    <w:rsid w:val="0030241B"/>
    <w:rsid w:val="00302D64"/>
    <w:rsid w:val="003046D5"/>
    <w:rsid w:val="003049F4"/>
    <w:rsid w:val="00305FE6"/>
    <w:rsid w:val="00311F22"/>
    <w:rsid w:val="00312B6E"/>
    <w:rsid w:val="00313482"/>
    <w:rsid w:val="003134C1"/>
    <w:rsid w:val="00314171"/>
    <w:rsid w:val="00314696"/>
    <w:rsid w:val="003146B8"/>
    <w:rsid w:val="00315092"/>
    <w:rsid w:val="003152AA"/>
    <w:rsid w:val="00316226"/>
    <w:rsid w:val="003163DC"/>
    <w:rsid w:val="00326203"/>
    <w:rsid w:val="003262F2"/>
    <w:rsid w:val="00327C0B"/>
    <w:rsid w:val="00327C8B"/>
    <w:rsid w:val="0033127A"/>
    <w:rsid w:val="0033146B"/>
    <w:rsid w:val="003314BA"/>
    <w:rsid w:val="003327AE"/>
    <w:rsid w:val="00332AB2"/>
    <w:rsid w:val="0033369A"/>
    <w:rsid w:val="00334015"/>
    <w:rsid w:val="0033406E"/>
    <w:rsid w:val="00334240"/>
    <w:rsid w:val="00334FD6"/>
    <w:rsid w:val="00335265"/>
    <w:rsid w:val="003359A1"/>
    <w:rsid w:val="00335D86"/>
    <w:rsid w:val="00340AEE"/>
    <w:rsid w:val="00341A3D"/>
    <w:rsid w:val="003423D9"/>
    <w:rsid w:val="0034268B"/>
    <w:rsid w:val="00343C9B"/>
    <w:rsid w:val="00344941"/>
    <w:rsid w:val="00345653"/>
    <w:rsid w:val="0034735F"/>
    <w:rsid w:val="00347C16"/>
    <w:rsid w:val="00350C52"/>
    <w:rsid w:val="003538AB"/>
    <w:rsid w:val="00354977"/>
    <w:rsid w:val="00354B71"/>
    <w:rsid w:val="003554E1"/>
    <w:rsid w:val="00355CAA"/>
    <w:rsid w:val="00355E49"/>
    <w:rsid w:val="00360121"/>
    <w:rsid w:val="00360992"/>
    <w:rsid w:val="00360D99"/>
    <w:rsid w:val="00361C53"/>
    <w:rsid w:val="00365A06"/>
    <w:rsid w:val="00366F75"/>
    <w:rsid w:val="0036726B"/>
    <w:rsid w:val="003700FA"/>
    <w:rsid w:val="00370340"/>
    <w:rsid w:val="00371B08"/>
    <w:rsid w:val="00371D1D"/>
    <w:rsid w:val="003730CF"/>
    <w:rsid w:val="00373372"/>
    <w:rsid w:val="00374618"/>
    <w:rsid w:val="00374FF5"/>
    <w:rsid w:val="003753AD"/>
    <w:rsid w:val="00375537"/>
    <w:rsid w:val="00377928"/>
    <w:rsid w:val="00377A12"/>
    <w:rsid w:val="00382CC7"/>
    <w:rsid w:val="00383096"/>
    <w:rsid w:val="003830D3"/>
    <w:rsid w:val="0038328C"/>
    <w:rsid w:val="00384E91"/>
    <w:rsid w:val="00385F6D"/>
    <w:rsid w:val="00386E04"/>
    <w:rsid w:val="00390648"/>
    <w:rsid w:val="00391052"/>
    <w:rsid w:val="00393383"/>
    <w:rsid w:val="00393B46"/>
    <w:rsid w:val="00393B89"/>
    <w:rsid w:val="00393CB2"/>
    <w:rsid w:val="00393D35"/>
    <w:rsid w:val="003941BF"/>
    <w:rsid w:val="00397166"/>
    <w:rsid w:val="003A0356"/>
    <w:rsid w:val="003A05FC"/>
    <w:rsid w:val="003A160C"/>
    <w:rsid w:val="003A1B72"/>
    <w:rsid w:val="003A3669"/>
    <w:rsid w:val="003A44F6"/>
    <w:rsid w:val="003A49AA"/>
    <w:rsid w:val="003A6BB9"/>
    <w:rsid w:val="003B0032"/>
    <w:rsid w:val="003B0249"/>
    <w:rsid w:val="003B062E"/>
    <w:rsid w:val="003B09AC"/>
    <w:rsid w:val="003B125C"/>
    <w:rsid w:val="003B13D8"/>
    <w:rsid w:val="003B20AE"/>
    <w:rsid w:val="003B45E9"/>
    <w:rsid w:val="003B5CA9"/>
    <w:rsid w:val="003B7ED8"/>
    <w:rsid w:val="003C0061"/>
    <w:rsid w:val="003C211E"/>
    <w:rsid w:val="003C222F"/>
    <w:rsid w:val="003C278A"/>
    <w:rsid w:val="003C2BA1"/>
    <w:rsid w:val="003C3538"/>
    <w:rsid w:val="003C3E90"/>
    <w:rsid w:val="003C440A"/>
    <w:rsid w:val="003C4EEB"/>
    <w:rsid w:val="003C507B"/>
    <w:rsid w:val="003C5082"/>
    <w:rsid w:val="003C5573"/>
    <w:rsid w:val="003C7227"/>
    <w:rsid w:val="003C77B7"/>
    <w:rsid w:val="003D325D"/>
    <w:rsid w:val="003D55BA"/>
    <w:rsid w:val="003D5840"/>
    <w:rsid w:val="003D7033"/>
    <w:rsid w:val="003D7A76"/>
    <w:rsid w:val="003D7BB7"/>
    <w:rsid w:val="003E1EC2"/>
    <w:rsid w:val="003E3BCB"/>
    <w:rsid w:val="003E3C2F"/>
    <w:rsid w:val="003E4128"/>
    <w:rsid w:val="003F2B4B"/>
    <w:rsid w:val="003F2DD0"/>
    <w:rsid w:val="003F371D"/>
    <w:rsid w:val="003F3960"/>
    <w:rsid w:val="003F4D7F"/>
    <w:rsid w:val="003F57E9"/>
    <w:rsid w:val="003F5825"/>
    <w:rsid w:val="003F5E9D"/>
    <w:rsid w:val="003F70CE"/>
    <w:rsid w:val="003F7E69"/>
    <w:rsid w:val="0040136A"/>
    <w:rsid w:val="00403FE7"/>
    <w:rsid w:val="00404262"/>
    <w:rsid w:val="00404B7E"/>
    <w:rsid w:val="00404C75"/>
    <w:rsid w:val="0040549B"/>
    <w:rsid w:val="00405644"/>
    <w:rsid w:val="00411CEC"/>
    <w:rsid w:val="00413699"/>
    <w:rsid w:val="00414C8A"/>
    <w:rsid w:val="00414DE0"/>
    <w:rsid w:val="0041507A"/>
    <w:rsid w:val="004168C1"/>
    <w:rsid w:val="004207A9"/>
    <w:rsid w:val="00420A9A"/>
    <w:rsid w:val="00422580"/>
    <w:rsid w:val="00422752"/>
    <w:rsid w:val="00422D18"/>
    <w:rsid w:val="00423EAD"/>
    <w:rsid w:val="00424738"/>
    <w:rsid w:val="00427D02"/>
    <w:rsid w:val="00431B40"/>
    <w:rsid w:val="004353D6"/>
    <w:rsid w:val="004365CA"/>
    <w:rsid w:val="004368F2"/>
    <w:rsid w:val="004407AA"/>
    <w:rsid w:val="00440894"/>
    <w:rsid w:val="00442822"/>
    <w:rsid w:val="004428F6"/>
    <w:rsid w:val="00442B6B"/>
    <w:rsid w:val="00444033"/>
    <w:rsid w:val="004447B0"/>
    <w:rsid w:val="00444902"/>
    <w:rsid w:val="00445AEE"/>
    <w:rsid w:val="00446E89"/>
    <w:rsid w:val="00450256"/>
    <w:rsid w:val="00452627"/>
    <w:rsid w:val="00454919"/>
    <w:rsid w:val="00455BF9"/>
    <w:rsid w:val="00457447"/>
    <w:rsid w:val="004609DA"/>
    <w:rsid w:val="00461FE6"/>
    <w:rsid w:val="00463BD2"/>
    <w:rsid w:val="0046432B"/>
    <w:rsid w:val="00464BE1"/>
    <w:rsid w:val="00464C58"/>
    <w:rsid w:val="00465C7B"/>
    <w:rsid w:val="00466F60"/>
    <w:rsid w:val="00467C05"/>
    <w:rsid w:val="00470B7D"/>
    <w:rsid w:val="00470C60"/>
    <w:rsid w:val="0047203B"/>
    <w:rsid w:val="00472B95"/>
    <w:rsid w:val="00474C51"/>
    <w:rsid w:val="0047582B"/>
    <w:rsid w:val="00476C68"/>
    <w:rsid w:val="0048080A"/>
    <w:rsid w:val="00480833"/>
    <w:rsid w:val="004819DC"/>
    <w:rsid w:val="00481EB5"/>
    <w:rsid w:val="00483724"/>
    <w:rsid w:val="00483E5D"/>
    <w:rsid w:val="00484827"/>
    <w:rsid w:val="00484C31"/>
    <w:rsid w:val="00484D52"/>
    <w:rsid w:val="00486FFC"/>
    <w:rsid w:val="00487323"/>
    <w:rsid w:val="00490C4F"/>
    <w:rsid w:val="004910A7"/>
    <w:rsid w:val="00491906"/>
    <w:rsid w:val="00493550"/>
    <w:rsid w:val="00493AEB"/>
    <w:rsid w:val="004954E2"/>
    <w:rsid w:val="00496CCA"/>
    <w:rsid w:val="00496E71"/>
    <w:rsid w:val="004976C2"/>
    <w:rsid w:val="004A0019"/>
    <w:rsid w:val="004A015E"/>
    <w:rsid w:val="004A1E80"/>
    <w:rsid w:val="004A21DE"/>
    <w:rsid w:val="004A3723"/>
    <w:rsid w:val="004A38E6"/>
    <w:rsid w:val="004A3CE9"/>
    <w:rsid w:val="004A5256"/>
    <w:rsid w:val="004A5702"/>
    <w:rsid w:val="004A6630"/>
    <w:rsid w:val="004B062F"/>
    <w:rsid w:val="004B0872"/>
    <w:rsid w:val="004B15C8"/>
    <w:rsid w:val="004B1B63"/>
    <w:rsid w:val="004B1C9F"/>
    <w:rsid w:val="004B278D"/>
    <w:rsid w:val="004B29FA"/>
    <w:rsid w:val="004B3366"/>
    <w:rsid w:val="004B3850"/>
    <w:rsid w:val="004B4A07"/>
    <w:rsid w:val="004B6BB3"/>
    <w:rsid w:val="004B6F32"/>
    <w:rsid w:val="004B78C9"/>
    <w:rsid w:val="004C0875"/>
    <w:rsid w:val="004C0A92"/>
    <w:rsid w:val="004C1BE5"/>
    <w:rsid w:val="004C2A53"/>
    <w:rsid w:val="004C47D8"/>
    <w:rsid w:val="004D02FA"/>
    <w:rsid w:val="004D0D0D"/>
    <w:rsid w:val="004D1397"/>
    <w:rsid w:val="004D15DD"/>
    <w:rsid w:val="004D1D5D"/>
    <w:rsid w:val="004D1F4D"/>
    <w:rsid w:val="004D26F0"/>
    <w:rsid w:val="004D283A"/>
    <w:rsid w:val="004D41F5"/>
    <w:rsid w:val="004D44F8"/>
    <w:rsid w:val="004D49EE"/>
    <w:rsid w:val="004D5446"/>
    <w:rsid w:val="004E0805"/>
    <w:rsid w:val="004E0939"/>
    <w:rsid w:val="004E1834"/>
    <w:rsid w:val="004E1E5E"/>
    <w:rsid w:val="004E2AD2"/>
    <w:rsid w:val="004E2D2C"/>
    <w:rsid w:val="004E3453"/>
    <w:rsid w:val="004E3460"/>
    <w:rsid w:val="004E3932"/>
    <w:rsid w:val="004E39AD"/>
    <w:rsid w:val="004E3E20"/>
    <w:rsid w:val="004E3EAF"/>
    <w:rsid w:val="004E6B6B"/>
    <w:rsid w:val="004E6C91"/>
    <w:rsid w:val="004E6EA0"/>
    <w:rsid w:val="004E77A8"/>
    <w:rsid w:val="004E7AF1"/>
    <w:rsid w:val="004E7D24"/>
    <w:rsid w:val="004F1777"/>
    <w:rsid w:val="004F2B0A"/>
    <w:rsid w:val="004F31A8"/>
    <w:rsid w:val="004F31F4"/>
    <w:rsid w:val="004F4112"/>
    <w:rsid w:val="004F4788"/>
    <w:rsid w:val="004F4FE7"/>
    <w:rsid w:val="004F5924"/>
    <w:rsid w:val="004F6431"/>
    <w:rsid w:val="00500387"/>
    <w:rsid w:val="00500A8C"/>
    <w:rsid w:val="00500F69"/>
    <w:rsid w:val="00501426"/>
    <w:rsid w:val="00501678"/>
    <w:rsid w:val="005022E8"/>
    <w:rsid w:val="00502403"/>
    <w:rsid w:val="00502E22"/>
    <w:rsid w:val="00503FD8"/>
    <w:rsid w:val="00504A12"/>
    <w:rsid w:val="0050534A"/>
    <w:rsid w:val="00505524"/>
    <w:rsid w:val="00506644"/>
    <w:rsid w:val="00507359"/>
    <w:rsid w:val="005074AD"/>
    <w:rsid w:val="0050752A"/>
    <w:rsid w:val="005076E0"/>
    <w:rsid w:val="00510562"/>
    <w:rsid w:val="00511C1B"/>
    <w:rsid w:val="005123A2"/>
    <w:rsid w:val="00513A0F"/>
    <w:rsid w:val="00513AAD"/>
    <w:rsid w:val="00515B12"/>
    <w:rsid w:val="005166BF"/>
    <w:rsid w:val="00517ED5"/>
    <w:rsid w:val="00520458"/>
    <w:rsid w:val="0052089B"/>
    <w:rsid w:val="00520ABB"/>
    <w:rsid w:val="005213E1"/>
    <w:rsid w:val="005214E4"/>
    <w:rsid w:val="00521A21"/>
    <w:rsid w:val="005243ED"/>
    <w:rsid w:val="00524647"/>
    <w:rsid w:val="0052684A"/>
    <w:rsid w:val="00530FE6"/>
    <w:rsid w:val="00532215"/>
    <w:rsid w:val="005334F5"/>
    <w:rsid w:val="00534095"/>
    <w:rsid w:val="005350DC"/>
    <w:rsid w:val="0054003A"/>
    <w:rsid w:val="00540839"/>
    <w:rsid w:val="00541002"/>
    <w:rsid w:val="005416EC"/>
    <w:rsid w:val="005432CD"/>
    <w:rsid w:val="005435E8"/>
    <w:rsid w:val="005449E8"/>
    <w:rsid w:val="00545C26"/>
    <w:rsid w:val="0054660B"/>
    <w:rsid w:val="00550959"/>
    <w:rsid w:val="00551309"/>
    <w:rsid w:val="0055148B"/>
    <w:rsid w:val="00551491"/>
    <w:rsid w:val="00552462"/>
    <w:rsid w:val="00552574"/>
    <w:rsid w:val="00552D54"/>
    <w:rsid w:val="00553488"/>
    <w:rsid w:val="005537BA"/>
    <w:rsid w:val="00554393"/>
    <w:rsid w:val="00554F93"/>
    <w:rsid w:val="00555755"/>
    <w:rsid w:val="0056295A"/>
    <w:rsid w:val="00564BED"/>
    <w:rsid w:val="005650F4"/>
    <w:rsid w:val="005655D7"/>
    <w:rsid w:val="0056666C"/>
    <w:rsid w:val="00566FBC"/>
    <w:rsid w:val="00570CF2"/>
    <w:rsid w:val="00571B3F"/>
    <w:rsid w:val="005722DC"/>
    <w:rsid w:val="005728E9"/>
    <w:rsid w:val="00573553"/>
    <w:rsid w:val="00573709"/>
    <w:rsid w:val="00574C1E"/>
    <w:rsid w:val="005750A1"/>
    <w:rsid w:val="0057584A"/>
    <w:rsid w:val="00575EC8"/>
    <w:rsid w:val="00576D76"/>
    <w:rsid w:val="0057722D"/>
    <w:rsid w:val="00577C9C"/>
    <w:rsid w:val="005802D7"/>
    <w:rsid w:val="00580334"/>
    <w:rsid w:val="0058065B"/>
    <w:rsid w:val="00580D7E"/>
    <w:rsid w:val="00582F7D"/>
    <w:rsid w:val="00583609"/>
    <w:rsid w:val="00583E2A"/>
    <w:rsid w:val="00584077"/>
    <w:rsid w:val="00584125"/>
    <w:rsid w:val="00586185"/>
    <w:rsid w:val="005907FD"/>
    <w:rsid w:val="00590CBA"/>
    <w:rsid w:val="00591702"/>
    <w:rsid w:val="005937AD"/>
    <w:rsid w:val="005943E3"/>
    <w:rsid w:val="00594DEF"/>
    <w:rsid w:val="005956DB"/>
    <w:rsid w:val="0059579B"/>
    <w:rsid w:val="00597153"/>
    <w:rsid w:val="00597579"/>
    <w:rsid w:val="005A036B"/>
    <w:rsid w:val="005A0C5C"/>
    <w:rsid w:val="005A3DFE"/>
    <w:rsid w:val="005A438E"/>
    <w:rsid w:val="005A44F7"/>
    <w:rsid w:val="005A6B42"/>
    <w:rsid w:val="005A6D06"/>
    <w:rsid w:val="005A6E5F"/>
    <w:rsid w:val="005A788F"/>
    <w:rsid w:val="005B1F5D"/>
    <w:rsid w:val="005B61D4"/>
    <w:rsid w:val="005B6929"/>
    <w:rsid w:val="005C00FE"/>
    <w:rsid w:val="005C1F44"/>
    <w:rsid w:val="005C25D9"/>
    <w:rsid w:val="005C2CF9"/>
    <w:rsid w:val="005C2E5E"/>
    <w:rsid w:val="005C3521"/>
    <w:rsid w:val="005C3883"/>
    <w:rsid w:val="005C3B75"/>
    <w:rsid w:val="005C3CAE"/>
    <w:rsid w:val="005C4320"/>
    <w:rsid w:val="005C44C5"/>
    <w:rsid w:val="005C45F2"/>
    <w:rsid w:val="005C465F"/>
    <w:rsid w:val="005C58D9"/>
    <w:rsid w:val="005C609B"/>
    <w:rsid w:val="005C6783"/>
    <w:rsid w:val="005C6AAC"/>
    <w:rsid w:val="005D2588"/>
    <w:rsid w:val="005D30B4"/>
    <w:rsid w:val="005D3375"/>
    <w:rsid w:val="005D3ED0"/>
    <w:rsid w:val="005D5224"/>
    <w:rsid w:val="005D5F81"/>
    <w:rsid w:val="005D670C"/>
    <w:rsid w:val="005D75CF"/>
    <w:rsid w:val="005D77F6"/>
    <w:rsid w:val="005E0620"/>
    <w:rsid w:val="005E0BAC"/>
    <w:rsid w:val="005E1285"/>
    <w:rsid w:val="005E1E6B"/>
    <w:rsid w:val="005E39F4"/>
    <w:rsid w:val="005E4E14"/>
    <w:rsid w:val="005E4E5B"/>
    <w:rsid w:val="005E54D2"/>
    <w:rsid w:val="005E5DAE"/>
    <w:rsid w:val="005E5EE1"/>
    <w:rsid w:val="005E6E08"/>
    <w:rsid w:val="005F01CA"/>
    <w:rsid w:val="005F3EC0"/>
    <w:rsid w:val="005F45A9"/>
    <w:rsid w:val="005F4B04"/>
    <w:rsid w:val="005F50B8"/>
    <w:rsid w:val="005F5DFF"/>
    <w:rsid w:val="005F6ED5"/>
    <w:rsid w:val="005F7621"/>
    <w:rsid w:val="005F76A0"/>
    <w:rsid w:val="005F7A56"/>
    <w:rsid w:val="00603ABD"/>
    <w:rsid w:val="006043F2"/>
    <w:rsid w:val="00604933"/>
    <w:rsid w:val="00604F33"/>
    <w:rsid w:val="006058D7"/>
    <w:rsid w:val="00606ACC"/>
    <w:rsid w:val="006102B6"/>
    <w:rsid w:val="00610DBB"/>
    <w:rsid w:val="00611BBE"/>
    <w:rsid w:val="00612178"/>
    <w:rsid w:val="006137CE"/>
    <w:rsid w:val="00613C7F"/>
    <w:rsid w:val="006142AD"/>
    <w:rsid w:val="00617899"/>
    <w:rsid w:val="00621247"/>
    <w:rsid w:val="0062177C"/>
    <w:rsid w:val="00622C3E"/>
    <w:rsid w:val="006246A6"/>
    <w:rsid w:val="006278E4"/>
    <w:rsid w:val="00627DC9"/>
    <w:rsid w:val="00631DAE"/>
    <w:rsid w:val="0063217F"/>
    <w:rsid w:val="00635496"/>
    <w:rsid w:val="00635517"/>
    <w:rsid w:val="006355E4"/>
    <w:rsid w:val="00636445"/>
    <w:rsid w:val="00640C6C"/>
    <w:rsid w:val="006413BE"/>
    <w:rsid w:val="00643555"/>
    <w:rsid w:val="006439C8"/>
    <w:rsid w:val="00645308"/>
    <w:rsid w:val="00645BD7"/>
    <w:rsid w:val="006463E1"/>
    <w:rsid w:val="00646402"/>
    <w:rsid w:val="00647CDE"/>
    <w:rsid w:val="006522DC"/>
    <w:rsid w:val="006534E7"/>
    <w:rsid w:val="00653D7A"/>
    <w:rsid w:val="0065469D"/>
    <w:rsid w:val="00654B6F"/>
    <w:rsid w:val="00655CE6"/>
    <w:rsid w:val="006561E7"/>
    <w:rsid w:val="00656BBA"/>
    <w:rsid w:val="00656E51"/>
    <w:rsid w:val="00657738"/>
    <w:rsid w:val="006600A7"/>
    <w:rsid w:val="006602F0"/>
    <w:rsid w:val="00660762"/>
    <w:rsid w:val="00661E30"/>
    <w:rsid w:val="00661FC0"/>
    <w:rsid w:val="00662B67"/>
    <w:rsid w:val="00662C27"/>
    <w:rsid w:val="006634D3"/>
    <w:rsid w:val="00664545"/>
    <w:rsid w:val="00665489"/>
    <w:rsid w:val="00665DE4"/>
    <w:rsid w:val="00666B05"/>
    <w:rsid w:val="00667B37"/>
    <w:rsid w:val="00667C22"/>
    <w:rsid w:val="0067166E"/>
    <w:rsid w:val="0067264E"/>
    <w:rsid w:val="00673272"/>
    <w:rsid w:val="0067454C"/>
    <w:rsid w:val="00675A76"/>
    <w:rsid w:val="00676A94"/>
    <w:rsid w:val="00676E0D"/>
    <w:rsid w:val="00677182"/>
    <w:rsid w:val="006773F7"/>
    <w:rsid w:val="0067757E"/>
    <w:rsid w:val="00677E19"/>
    <w:rsid w:val="00680044"/>
    <w:rsid w:val="0068118D"/>
    <w:rsid w:val="00682AC0"/>
    <w:rsid w:val="00683ED7"/>
    <w:rsid w:val="00684AB0"/>
    <w:rsid w:val="00684C13"/>
    <w:rsid w:val="00685B9E"/>
    <w:rsid w:val="00685D2E"/>
    <w:rsid w:val="00686B82"/>
    <w:rsid w:val="0068758D"/>
    <w:rsid w:val="006879E3"/>
    <w:rsid w:val="00690619"/>
    <w:rsid w:val="006929CD"/>
    <w:rsid w:val="00694605"/>
    <w:rsid w:val="00694D47"/>
    <w:rsid w:val="00696414"/>
    <w:rsid w:val="00696965"/>
    <w:rsid w:val="0069705B"/>
    <w:rsid w:val="00697174"/>
    <w:rsid w:val="006A1A27"/>
    <w:rsid w:val="006A2865"/>
    <w:rsid w:val="006A2F80"/>
    <w:rsid w:val="006A3B17"/>
    <w:rsid w:val="006A3B86"/>
    <w:rsid w:val="006A6196"/>
    <w:rsid w:val="006A6997"/>
    <w:rsid w:val="006A73FB"/>
    <w:rsid w:val="006B07F3"/>
    <w:rsid w:val="006B15CB"/>
    <w:rsid w:val="006B3C77"/>
    <w:rsid w:val="006B43AF"/>
    <w:rsid w:val="006B4EB9"/>
    <w:rsid w:val="006B56C3"/>
    <w:rsid w:val="006B57DC"/>
    <w:rsid w:val="006B605D"/>
    <w:rsid w:val="006B7BDA"/>
    <w:rsid w:val="006B7FBD"/>
    <w:rsid w:val="006B7FFC"/>
    <w:rsid w:val="006C19B9"/>
    <w:rsid w:val="006C2FB4"/>
    <w:rsid w:val="006C35F9"/>
    <w:rsid w:val="006C4601"/>
    <w:rsid w:val="006C5009"/>
    <w:rsid w:val="006C5875"/>
    <w:rsid w:val="006C7AE0"/>
    <w:rsid w:val="006C7C5F"/>
    <w:rsid w:val="006C7CE4"/>
    <w:rsid w:val="006D073E"/>
    <w:rsid w:val="006D326F"/>
    <w:rsid w:val="006D386D"/>
    <w:rsid w:val="006D39B3"/>
    <w:rsid w:val="006D473F"/>
    <w:rsid w:val="006D538B"/>
    <w:rsid w:val="006D551F"/>
    <w:rsid w:val="006D7CED"/>
    <w:rsid w:val="006D7F22"/>
    <w:rsid w:val="006E03B8"/>
    <w:rsid w:val="006E1273"/>
    <w:rsid w:val="006E33C0"/>
    <w:rsid w:val="006E46C0"/>
    <w:rsid w:val="006E4AD4"/>
    <w:rsid w:val="006E4F0F"/>
    <w:rsid w:val="006E74F0"/>
    <w:rsid w:val="006E7679"/>
    <w:rsid w:val="006E7C50"/>
    <w:rsid w:val="006F1CA6"/>
    <w:rsid w:val="006F2699"/>
    <w:rsid w:val="006F2878"/>
    <w:rsid w:val="006F28E8"/>
    <w:rsid w:val="006F2E7C"/>
    <w:rsid w:val="006F38C4"/>
    <w:rsid w:val="006F3C81"/>
    <w:rsid w:val="006F3E55"/>
    <w:rsid w:val="006F410D"/>
    <w:rsid w:val="006F5024"/>
    <w:rsid w:val="006F6077"/>
    <w:rsid w:val="006F76DE"/>
    <w:rsid w:val="007009EE"/>
    <w:rsid w:val="00700A85"/>
    <w:rsid w:val="00700CBE"/>
    <w:rsid w:val="00701DC7"/>
    <w:rsid w:val="00703ADF"/>
    <w:rsid w:val="00704B44"/>
    <w:rsid w:val="00706406"/>
    <w:rsid w:val="00706C0D"/>
    <w:rsid w:val="0071125E"/>
    <w:rsid w:val="00711F44"/>
    <w:rsid w:val="0071210C"/>
    <w:rsid w:val="0071234D"/>
    <w:rsid w:val="00712B23"/>
    <w:rsid w:val="0071308C"/>
    <w:rsid w:val="00713ACE"/>
    <w:rsid w:val="00714FCB"/>
    <w:rsid w:val="00715A5E"/>
    <w:rsid w:val="007167B1"/>
    <w:rsid w:val="007171AC"/>
    <w:rsid w:val="0072014B"/>
    <w:rsid w:val="0072287C"/>
    <w:rsid w:val="00722D3D"/>
    <w:rsid w:val="00722D53"/>
    <w:rsid w:val="00722DD9"/>
    <w:rsid w:val="007235E1"/>
    <w:rsid w:val="00723835"/>
    <w:rsid w:val="00723AB3"/>
    <w:rsid w:val="007241BE"/>
    <w:rsid w:val="00724605"/>
    <w:rsid w:val="00724DB3"/>
    <w:rsid w:val="00725FE6"/>
    <w:rsid w:val="00730F6A"/>
    <w:rsid w:val="00732304"/>
    <w:rsid w:val="007323E3"/>
    <w:rsid w:val="007326FA"/>
    <w:rsid w:val="00732FC8"/>
    <w:rsid w:val="00733CCF"/>
    <w:rsid w:val="00736A4D"/>
    <w:rsid w:val="00737154"/>
    <w:rsid w:val="0074046A"/>
    <w:rsid w:val="007413B6"/>
    <w:rsid w:val="00741A93"/>
    <w:rsid w:val="007429B2"/>
    <w:rsid w:val="00742D1A"/>
    <w:rsid w:val="00743644"/>
    <w:rsid w:val="00745747"/>
    <w:rsid w:val="00747027"/>
    <w:rsid w:val="007476A5"/>
    <w:rsid w:val="0075041E"/>
    <w:rsid w:val="007505FA"/>
    <w:rsid w:val="007516B3"/>
    <w:rsid w:val="00751B87"/>
    <w:rsid w:val="0075205C"/>
    <w:rsid w:val="00752D00"/>
    <w:rsid w:val="00755562"/>
    <w:rsid w:val="0075559F"/>
    <w:rsid w:val="0075716B"/>
    <w:rsid w:val="00761CC5"/>
    <w:rsid w:val="00761D7F"/>
    <w:rsid w:val="00761DD5"/>
    <w:rsid w:val="00762D28"/>
    <w:rsid w:val="007646C1"/>
    <w:rsid w:val="00765D8B"/>
    <w:rsid w:val="00766208"/>
    <w:rsid w:val="007700CC"/>
    <w:rsid w:val="007705F3"/>
    <w:rsid w:val="00770EF9"/>
    <w:rsid w:val="00770FDD"/>
    <w:rsid w:val="007719EC"/>
    <w:rsid w:val="007742A0"/>
    <w:rsid w:val="007759A6"/>
    <w:rsid w:val="00775C66"/>
    <w:rsid w:val="0078070D"/>
    <w:rsid w:val="00780B4F"/>
    <w:rsid w:val="007811B1"/>
    <w:rsid w:val="00781CB3"/>
    <w:rsid w:val="007824D8"/>
    <w:rsid w:val="007844C0"/>
    <w:rsid w:val="0078489A"/>
    <w:rsid w:val="00785A6F"/>
    <w:rsid w:val="0078643E"/>
    <w:rsid w:val="0078706D"/>
    <w:rsid w:val="00790683"/>
    <w:rsid w:val="0079153E"/>
    <w:rsid w:val="00792048"/>
    <w:rsid w:val="00793144"/>
    <w:rsid w:val="007964F7"/>
    <w:rsid w:val="007965D6"/>
    <w:rsid w:val="00796A9F"/>
    <w:rsid w:val="007A10AB"/>
    <w:rsid w:val="007A1441"/>
    <w:rsid w:val="007A2F73"/>
    <w:rsid w:val="007A43C0"/>
    <w:rsid w:val="007A4724"/>
    <w:rsid w:val="007A4B05"/>
    <w:rsid w:val="007A5C3D"/>
    <w:rsid w:val="007A64EB"/>
    <w:rsid w:val="007A6763"/>
    <w:rsid w:val="007A7EC7"/>
    <w:rsid w:val="007B0075"/>
    <w:rsid w:val="007B181B"/>
    <w:rsid w:val="007B4CDF"/>
    <w:rsid w:val="007B53C7"/>
    <w:rsid w:val="007B5C0E"/>
    <w:rsid w:val="007B5F68"/>
    <w:rsid w:val="007B77DE"/>
    <w:rsid w:val="007B7B7D"/>
    <w:rsid w:val="007C0739"/>
    <w:rsid w:val="007C0CEA"/>
    <w:rsid w:val="007C0EB7"/>
    <w:rsid w:val="007C1C47"/>
    <w:rsid w:val="007C2092"/>
    <w:rsid w:val="007C4653"/>
    <w:rsid w:val="007C576C"/>
    <w:rsid w:val="007C5820"/>
    <w:rsid w:val="007C5A76"/>
    <w:rsid w:val="007C5C79"/>
    <w:rsid w:val="007C7634"/>
    <w:rsid w:val="007C788D"/>
    <w:rsid w:val="007C7D6A"/>
    <w:rsid w:val="007D022C"/>
    <w:rsid w:val="007D0A2C"/>
    <w:rsid w:val="007D10D6"/>
    <w:rsid w:val="007D2190"/>
    <w:rsid w:val="007D2A92"/>
    <w:rsid w:val="007D4D27"/>
    <w:rsid w:val="007D6B11"/>
    <w:rsid w:val="007D705C"/>
    <w:rsid w:val="007E0116"/>
    <w:rsid w:val="007E027F"/>
    <w:rsid w:val="007E1390"/>
    <w:rsid w:val="007E1647"/>
    <w:rsid w:val="007E1B3F"/>
    <w:rsid w:val="007E2E51"/>
    <w:rsid w:val="007E38A2"/>
    <w:rsid w:val="007E435E"/>
    <w:rsid w:val="007E60A8"/>
    <w:rsid w:val="007E67E8"/>
    <w:rsid w:val="007F0B5A"/>
    <w:rsid w:val="007F18B6"/>
    <w:rsid w:val="007F2E1F"/>
    <w:rsid w:val="007F304C"/>
    <w:rsid w:val="007F3BE7"/>
    <w:rsid w:val="007F3F08"/>
    <w:rsid w:val="007F520F"/>
    <w:rsid w:val="007F5514"/>
    <w:rsid w:val="007F64B4"/>
    <w:rsid w:val="007F69AC"/>
    <w:rsid w:val="007F6E61"/>
    <w:rsid w:val="007F7B13"/>
    <w:rsid w:val="007F7DC4"/>
    <w:rsid w:val="00803D5B"/>
    <w:rsid w:val="00803D62"/>
    <w:rsid w:val="008043F3"/>
    <w:rsid w:val="00804554"/>
    <w:rsid w:val="00804CE8"/>
    <w:rsid w:val="00806745"/>
    <w:rsid w:val="00806B39"/>
    <w:rsid w:val="0081123F"/>
    <w:rsid w:val="00813C6F"/>
    <w:rsid w:val="00815C98"/>
    <w:rsid w:val="008163CA"/>
    <w:rsid w:val="008166BC"/>
    <w:rsid w:val="0081777C"/>
    <w:rsid w:val="00820A74"/>
    <w:rsid w:val="0082398E"/>
    <w:rsid w:val="0082435E"/>
    <w:rsid w:val="008247A0"/>
    <w:rsid w:val="008252D1"/>
    <w:rsid w:val="008253BE"/>
    <w:rsid w:val="00826004"/>
    <w:rsid w:val="0082711E"/>
    <w:rsid w:val="008273F1"/>
    <w:rsid w:val="008274BE"/>
    <w:rsid w:val="008316CF"/>
    <w:rsid w:val="00833E46"/>
    <w:rsid w:val="00833F51"/>
    <w:rsid w:val="008341EF"/>
    <w:rsid w:val="00836A4E"/>
    <w:rsid w:val="0083706D"/>
    <w:rsid w:val="008402CE"/>
    <w:rsid w:val="00840F14"/>
    <w:rsid w:val="00842402"/>
    <w:rsid w:val="008435AD"/>
    <w:rsid w:val="00844030"/>
    <w:rsid w:val="008460DB"/>
    <w:rsid w:val="0084643E"/>
    <w:rsid w:val="00846443"/>
    <w:rsid w:val="00846C72"/>
    <w:rsid w:val="00847023"/>
    <w:rsid w:val="00847C25"/>
    <w:rsid w:val="008517A7"/>
    <w:rsid w:val="0085430C"/>
    <w:rsid w:val="0086070F"/>
    <w:rsid w:val="008623A1"/>
    <w:rsid w:val="00863307"/>
    <w:rsid w:val="00863438"/>
    <w:rsid w:val="00865201"/>
    <w:rsid w:val="0086562E"/>
    <w:rsid w:val="00865711"/>
    <w:rsid w:val="00865ECD"/>
    <w:rsid w:val="0086707A"/>
    <w:rsid w:val="0086726A"/>
    <w:rsid w:val="008672F4"/>
    <w:rsid w:val="00867593"/>
    <w:rsid w:val="0086792F"/>
    <w:rsid w:val="008706AF"/>
    <w:rsid w:val="00871A71"/>
    <w:rsid w:val="008722D8"/>
    <w:rsid w:val="008738E2"/>
    <w:rsid w:val="0087445B"/>
    <w:rsid w:val="00876D04"/>
    <w:rsid w:val="00877126"/>
    <w:rsid w:val="00880A50"/>
    <w:rsid w:val="00881A55"/>
    <w:rsid w:val="00882603"/>
    <w:rsid w:val="00882624"/>
    <w:rsid w:val="00883E85"/>
    <w:rsid w:val="008857A2"/>
    <w:rsid w:val="00886087"/>
    <w:rsid w:val="008860C5"/>
    <w:rsid w:val="008866B8"/>
    <w:rsid w:val="00886A4F"/>
    <w:rsid w:val="008874A9"/>
    <w:rsid w:val="00887A75"/>
    <w:rsid w:val="008919F4"/>
    <w:rsid w:val="00891C8A"/>
    <w:rsid w:val="00891F2D"/>
    <w:rsid w:val="008931F4"/>
    <w:rsid w:val="00893988"/>
    <w:rsid w:val="00894649"/>
    <w:rsid w:val="00895957"/>
    <w:rsid w:val="00895CAD"/>
    <w:rsid w:val="00896344"/>
    <w:rsid w:val="008969B6"/>
    <w:rsid w:val="008978E2"/>
    <w:rsid w:val="008A1EB9"/>
    <w:rsid w:val="008A41FA"/>
    <w:rsid w:val="008A62BC"/>
    <w:rsid w:val="008A7F00"/>
    <w:rsid w:val="008B09EC"/>
    <w:rsid w:val="008B13F0"/>
    <w:rsid w:val="008B14CD"/>
    <w:rsid w:val="008B2D09"/>
    <w:rsid w:val="008B2DC8"/>
    <w:rsid w:val="008B3E88"/>
    <w:rsid w:val="008B4C67"/>
    <w:rsid w:val="008B65B4"/>
    <w:rsid w:val="008B75EE"/>
    <w:rsid w:val="008B7B94"/>
    <w:rsid w:val="008C008A"/>
    <w:rsid w:val="008C061D"/>
    <w:rsid w:val="008C1D2C"/>
    <w:rsid w:val="008C363C"/>
    <w:rsid w:val="008C4C27"/>
    <w:rsid w:val="008C555A"/>
    <w:rsid w:val="008C5A91"/>
    <w:rsid w:val="008C6B6F"/>
    <w:rsid w:val="008C6C9C"/>
    <w:rsid w:val="008C73F5"/>
    <w:rsid w:val="008C765E"/>
    <w:rsid w:val="008D0AEB"/>
    <w:rsid w:val="008D1138"/>
    <w:rsid w:val="008D2864"/>
    <w:rsid w:val="008D3312"/>
    <w:rsid w:val="008D3B72"/>
    <w:rsid w:val="008D4090"/>
    <w:rsid w:val="008D508D"/>
    <w:rsid w:val="008D54D0"/>
    <w:rsid w:val="008D73C4"/>
    <w:rsid w:val="008E11E4"/>
    <w:rsid w:val="008E3A2A"/>
    <w:rsid w:val="008E44A1"/>
    <w:rsid w:val="008E4572"/>
    <w:rsid w:val="008E4BF7"/>
    <w:rsid w:val="008E4C4A"/>
    <w:rsid w:val="008E5E91"/>
    <w:rsid w:val="008E627D"/>
    <w:rsid w:val="008F0D5B"/>
    <w:rsid w:val="008F1A75"/>
    <w:rsid w:val="008F1B26"/>
    <w:rsid w:val="008F323D"/>
    <w:rsid w:val="008F3320"/>
    <w:rsid w:val="008F48BA"/>
    <w:rsid w:val="008F4FAC"/>
    <w:rsid w:val="008F7128"/>
    <w:rsid w:val="009007B0"/>
    <w:rsid w:val="00903AE0"/>
    <w:rsid w:val="00904504"/>
    <w:rsid w:val="009049E2"/>
    <w:rsid w:val="00905B4B"/>
    <w:rsid w:val="00906448"/>
    <w:rsid w:val="00906D93"/>
    <w:rsid w:val="009071DF"/>
    <w:rsid w:val="00911FCD"/>
    <w:rsid w:val="00913DBC"/>
    <w:rsid w:val="009145D1"/>
    <w:rsid w:val="009146F6"/>
    <w:rsid w:val="00914907"/>
    <w:rsid w:val="00914AB3"/>
    <w:rsid w:val="009152C0"/>
    <w:rsid w:val="009152E3"/>
    <w:rsid w:val="00915B43"/>
    <w:rsid w:val="009166B6"/>
    <w:rsid w:val="00916F2E"/>
    <w:rsid w:val="00920907"/>
    <w:rsid w:val="00921132"/>
    <w:rsid w:val="009212E0"/>
    <w:rsid w:val="00921F3D"/>
    <w:rsid w:val="009226CA"/>
    <w:rsid w:val="00923BB4"/>
    <w:rsid w:val="00923CEB"/>
    <w:rsid w:val="00926452"/>
    <w:rsid w:val="00926607"/>
    <w:rsid w:val="009277D4"/>
    <w:rsid w:val="00930D5D"/>
    <w:rsid w:val="009311AC"/>
    <w:rsid w:val="009328F6"/>
    <w:rsid w:val="00932B89"/>
    <w:rsid w:val="00934C0F"/>
    <w:rsid w:val="00934D97"/>
    <w:rsid w:val="00934F3B"/>
    <w:rsid w:val="00936D46"/>
    <w:rsid w:val="00936D49"/>
    <w:rsid w:val="009414D6"/>
    <w:rsid w:val="00943FAF"/>
    <w:rsid w:val="009443F2"/>
    <w:rsid w:val="009444E3"/>
    <w:rsid w:val="00944BB5"/>
    <w:rsid w:val="009458BC"/>
    <w:rsid w:val="0094682A"/>
    <w:rsid w:val="0094783C"/>
    <w:rsid w:val="00947BDB"/>
    <w:rsid w:val="00950177"/>
    <w:rsid w:val="00950ED0"/>
    <w:rsid w:val="00954742"/>
    <w:rsid w:val="009552BD"/>
    <w:rsid w:val="00955C21"/>
    <w:rsid w:val="009566BA"/>
    <w:rsid w:val="00956989"/>
    <w:rsid w:val="009608C3"/>
    <w:rsid w:val="00960A65"/>
    <w:rsid w:val="009645FE"/>
    <w:rsid w:val="00964CD4"/>
    <w:rsid w:val="009653B0"/>
    <w:rsid w:val="00967222"/>
    <w:rsid w:val="00971B08"/>
    <w:rsid w:val="00972C09"/>
    <w:rsid w:val="00973FD0"/>
    <w:rsid w:val="009743FA"/>
    <w:rsid w:val="0097463C"/>
    <w:rsid w:val="00974C0F"/>
    <w:rsid w:val="00974CB4"/>
    <w:rsid w:val="00975207"/>
    <w:rsid w:val="00975739"/>
    <w:rsid w:val="0097575B"/>
    <w:rsid w:val="00975CD2"/>
    <w:rsid w:val="00975D28"/>
    <w:rsid w:val="00977F2A"/>
    <w:rsid w:val="009804E9"/>
    <w:rsid w:val="00980F51"/>
    <w:rsid w:val="009819F0"/>
    <w:rsid w:val="00981B46"/>
    <w:rsid w:val="00982E7C"/>
    <w:rsid w:val="0098301C"/>
    <w:rsid w:val="009867F8"/>
    <w:rsid w:val="0098689F"/>
    <w:rsid w:val="00987EC9"/>
    <w:rsid w:val="00987FB6"/>
    <w:rsid w:val="009908DE"/>
    <w:rsid w:val="0099120B"/>
    <w:rsid w:val="00993B5C"/>
    <w:rsid w:val="00993BE2"/>
    <w:rsid w:val="00994097"/>
    <w:rsid w:val="00994A0E"/>
    <w:rsid w:val="00997024"/>
    <w:rsid w:val="009974E4"/>
    <w:rsid w:val="00997710"/>
    <w:rsid w:val="009A034F"/>
    <w:rsid w:val="009A09D1"/>
    <w:rsid w:val="009A1A67"/>
    <w:rsid w:val="009A1D6E"/>
    <w:rsid w:val="009A1E12"/>
    <w:rsid w:val="009A1E78"/>
    <w:rsid w:val="009A1FD5"/>
    <w:rsid w:val="009A44C7"/>
    <w:rsid w:val="009A5942"/>
    <w:rsid w:val="009A68D0"/>
    <w:rsid w:val="009A68EE"/>
    <w:rsid w:val="009A70F3"/>
    <w:rsid w:val="009A7150"/>
    <w:rsid w:val="009A7C25"/>
    <w:rsid w:val="009A7D8A"/>
    <w:rsid w:val="009B0D8A"/>
    <w:rsid w:val="009B3468"/>
    <w:rsid w:val="009B350F"/>
    <w:rsid w:val="009B4020"/>
    <w:rsid w:val="009B459A"/>
    <w:rsid w:val="009B6B0C"/>
    <w:rsid w:val="009B793A"/>
    <w:rsid w:val="009C05C7"/>
    <w:rsid w:val="009C0F02"/>
    <w:rsid w:val="009C1024"/>
    <w:rsid w:val="009C10EF"/>
    <w:rsid w:val="009C25B2"/>
    <w:rsid w:val="009C6981"/>
    <w:rsid w:val="009C7128"/>
    <w:rsid w:val="009C7277"/>
    <w:rsid w:val="009D0B42"/>
    <w:rsid w:val="009D1E4B"/>
    <w:rsid w:val="009D33C6"/>
    <w:rsid w:val="009D4AEC"/>
    <w:rsid w:val="009D717F"/>
    <w:rsid w:val="009D771B"/>
    <w:rsid w:val="009E00DD"/>
    <w:rsid w:val="009E0783"/>
    <w:rsid w:val="009E1165"/>
    <w:rsid w:val="009E26F2"/>
    <w:rsid w:val="009E2E19"/>
    <w:rsid w:val="009E3670"/>
    <w:rsid w:val="009E3839"/>
    <w:rsid w:val="009E52F5"/>
    <w:rsid w:val="009E5D05"/>
    <w:rsid w:val="009E61C8"/>
    <w:rsid w:val="009E6512"/>
    <w:rsid w:val="009E757E"/>
    <w:rsid w:val="009E7CCA"/>
    <w:rsid w:val="009F054B"/>
    <w:rsid w:val="009F0858"/>
    <w:rsid w:val="009F0D1E"/>
    <w:rsid w:val="009F118C"/>
    <w:rsid w:val="009F1CD1"/>
    <w:rsid w:val="009F3498"/>
    <w:rsid w:val="009F43CC"/>
    <w:rsid w:val="009F5F35"/>
    <w:rsid w:val="009F7BFA"/>
    <w:rsid w:val="009F7C5F"/>
    <w:rsid w:val="00A00262"/>
    <w:rsid w:val="00A005D5"/>
    <w:rsid w:val="00A00798"/>
    <w:rsid w:val="00A01C57"/>
    <w:rsid w:val="00A0213F"/>
    <w:rsid w:val="00A02C05"/>
    <w:rsid w:val="00A02E9A"/>
    <w:rsid w:val="00A03086"/>
    <w:rsid w:val="00A034C5"/>
    <w:rsid w:val="00A034FF"/>
    <w:rsid w:val="00A03A65"/>
    <w:rsid w:val="00A049E5"/>
    <w:rsid w:val="00A06199"/>
    <w:rsid w:val="00A0656B"/>
    <w:rsid w:val="00A06A0C"/>
    <w:rsid w:val="00A1378A"/>
    <w:rsid w:val="00A13A95"/>
    <w:rsid w:val="00A15351"/>
    <w:rsid w:val="00A1543B"/>
    <w:rsid w:val="00A17A1D"/>
    <w:rsid w:val="00A236C9"/>
    <w:rsid w:val="00A23F09"/>
    <w:rsid w:val="00A245BA"/>
    <w:rsid w:val="00A245DC"/>
    <w:rsid w:val="00A302B2"/>
    <w:rsid w:val="00A30B47"/>
    <w:rsid w:val="00A32213"/>
    <w:rsid w:val="00A328BB"/>
    <w:rsid w:val="00A32A2B"/>
    <w:rsid w:val="00A3487E"/>
    <w:rsid w:val="00A34D0E"/>
    <w:rsid w:val="00A3661C"/>
    <w:rsid w:val="00A37AD8"/>
    <w:rsid w:val="00A37B6F"/>
    <w:rsid w:val="00A40580"/>
    <w:rsid w:val="00A40EAE"/>
    <w:rsid w:val="00A421C5"/>
    <w:rsid w:val="00A42768"/>
    <w:rsid w:val="00A4355D"/>
    <w:rsid w:val="00A4468B"/>
    <w:rsid w:val="00A471DC"/>
    <w:rsid w:val="00A508B6"/>
    <w:rsid w:val="00A509B6"/>
    <w:rsid w:val="00A509C9"/>
    <w:rsid w:val="00A51110"/>
    <w:rsid w:val="00A51213"/>
    <w:rsid w:val="00A522D4"/>
    <w:rsid w:val="00A524F0"/>
    <w:rsid w:val="00A52C19"/>
    <w:rsid w:val="00A53A54"/>
    <w:rsid w:val="00A55EB3"/>
    <w:rsid w:val="00A604EC"/>
    <w:rsid w:val="00A61350"/>
    <w:rsid w:val="00A63446"/>
    <w:rsid w:val="00A63463"/>
    <w:rsid w:val="00A640A1"/>
    <w:rsid w:val="00A64605"/>
    <w:rsid w:val="00A64930"/>
    <w:rsid w:val="00A64B0E"/>
    <w:rsid w:val="00A64E72"/>
    <w:rsid w:val="00A6594F"/>
    <w:rsid w:val="00A65BAB"/>
    <w:rsid w:val="00A672FC"/>
    <w:rsid w:val="00A67DC3"/>
    <w:rsid w:val="00A70CCE"/>
    <w:rsid w:val="00A711BE"/>
    <w:rsid w:val="00A713A6"/>
    <w:rsid w:val="00A71759"/>
    <w:rsid w:val="00A71F31"/>
    <w:rsid w:val="00A71FA4"/>
    <w:rsid w:val="00A727C2"/>
    <w:rsid w:val="00A72CF6"/>
    <w:rsid w:val="00A7304A"/>
    <w:rsid w:val="00A7487A"/>
    <w:rsid w:val="00A80BE7"/>
    <w:rsid w:val="00A80DC0"/>
    <w:rsid w:val="00A812AC"/>
    <w:rsid w:val="00A819AA"/>
    <w:rsid w:val="00A83474"/>
    <w:rsid w:val="00A83CCC"/>
    <w:rsid w:val="00A84E87"/>
    <w:rsid w:val="00A84F94"/>
    <w:rsid w:val="00A85082"/>
    <w:rsid w:val="00A855C8"/>
    <w:rsid w:val="00A87DC5"/>
    <w:rsid w:val="00A9195A"/>
    <w:rsid w:val="00A930A2"/>
    <w:rsid w:val="00A931F2"/>
    <w:rsid w:val="00A93DD2"/>
    <w:rsid w:val="00A93EC8"/>
    <w:rsid w:val="00A94644"/>
    <w:rsid w:val="00A947E0"/>
    <w:rsid w:val="00A95407"/>
    <w:rsid w:val="00A95A50"/>
    <w:rsid w:val="00A95B37"/>
    <w:rsid w:val="00A95F82"/>
    <w:rsid w:val="00A961D9"/>
    <w:rsid w:val="00A96BB4"/>
    <w:rsid w:val="00A97F43"/>
    <w:rsid w:val="00AA035A"/>
    <w:rsid w:val="00AA1EEA"/>
    <w:rsid w:val="00AA266D"/>
    <w:rsid w:val="00AA3AD5"/>
    <w:rsid w:val="00AA3B3B"/>
    <w:rsid w:val="00AA6095"/>
    <w:rsid w:val="00AA656C"/>
    <w:rsid w:val="00AA69B3"/>
    <w:rsid w:val="00AA713D"/>
    <w:rsid w:val="00AA741D"/>
    <w:rsid w:val="00AA7F11"/>
    <w:rsid w:val="00AA7F92"/>
    <w:rsid w:val="00AB0C76"/>
    <w:rsid w:val="00AB139C"/>
    <w:rsid w:val="00AB1B3B"/>
    <w:rsid w:val="00AB2606"/>
    <w:rsid w:val="00AB3B4D"/>
    <w:rsid w:val="00AB3FF2"/>
    <w:rsid w:val="00AB446E"/>
    <w:rsid w:val="00AB5386"/>
    <w:rsid w:val="00AB5AA4"/>
    <w:rsid w:val="00AB5AD1"/>
    <w:rsid w:val="00AC20FF"/>
    <w:rsid w:val="00AC2253"/>
    <w:rsid w:val="00AC38DD"/>
    <w:rsid w:val="00AC38F6"/>
    <w:rsid w:val="00AC4189"/>
    <w:rsid w:val="00AC5344"/>
    <w:rsid w:val="00AC5C2A"/>
    <w:rsid w:val="00AC60C3"/>
    <w:rsid w:val="00AD0524"/>
    <w:rsid w:val="00AD290A"/>
    <w:rsid w:val="00AD2C7C"/>
    <w:rsid w:val="00AD4928"/>
    <w:rsid w:val="00AD5E16"/>
    <w:rsid w:val="00AD7798"/>
    <w:rsid w:val="00AD7D85"/>
    <w:rsid w:val="00AE19E3"/>
    <w:rsid w:val="00AE1CEF"/>
    <w:rsid w:val="00AE4A16"/>
    <w:rsid w:val="00AE4F08"/>
    <w:rsid w:val="00AE5AD5"/>
    <w:rsid w:val="00AE6196"/>
    <w:rsid w:val="00AE6C24"/>
    <w:rsid w:val="00AF00D3"/>
    <w:rsid w:val="00AF0398"/>
    <w:rsid w:val="00AF05AF"/>
    <w:rsid w:val="00AF25C0"/>
    <w:rsid w:val="00AF417D"/>
    <w:rsid w:val="00AF4A7D"/>
    <w:rsid w:val="00AF4DC7"/>
    <w:rsid w:val="00AF5380"/>
    <w:rsid w:val="00AF5FDF"/>
    <w:rsid w:val="00AF69BC"/>
    <w:rsid w:val="00AF787F"/>
    <w:rsid w:val="00B01AD6"/>
    <w:rsid w:val="00B02FC9"/>
    <w:rsid w:val="00B04E58"/>
    <w:rsid w:val="00B07004"/>
    <w:rsid w:val="00B10C00"/>
    <w:rsid w:val="00B11001"/>
    <w:rsid w:val="00B11033"/>
    <w:rsid w:val="00B12C67"/>
    <w:rsid w:val="00B12FD9"/>
    <w:rsid w:val="00B13801"/>
    <w:rsid w:val="00B15C8B"/>
    <w:rsid w:val="00B17716"/>
    <w:rsid w:val="00B20EA1"/>
    <w:rsid w:val="00B21C3D"/>
    <w:rsid w:val="00B2244C"/>
    <w:rsid w:val="00B2293A"/>
    <w:rsid w:val="00B23002"/>
    <w:rsid w:val="00B262E5"/>
    <w:rsid w:val="00B26390"/>
    <w:rsid w:val="00B26946"/>
    <w:rsid w:val="00B27557"/>
    <w:rsid w:val="00B27954"/>
    <w:rsid w:val="00B27A6F"/>
    <w:rsid w:val="00B30BDE"/>
    <w:rsid w:val="00B30C50"/>
    <w:rsid w:val="00B30CC3"/>
    <w:rsid w:val="00B30FDB"/>
    <w:rsid w:val="00B31544"/>
    <w:rsid w:val="00B31843"/>
    <w:rsid w:val="00B31C00"/>
    <w:rsid w:val="00B3345E"/>
    <w:rsid w:val="00B350C7"/>
    <w:rsid w:val="00B3582D"/>
    <w:rsid w:val="00B35D09"/>
    <w:rsid w:val="00B368F8"/>
    <w:rsid w:val="00B41821"/>
    <w:rsid w:val="00B42EEA"/>
    <w:rsid w:val="00B4355D"/>
    <w:rsid w:val="00B43A1C"/>
    <w:rsid w:val="00B43DD4"/>
    <w:rsid w:val="00B441C7"/>
    <w:rsid w:val="00B45F9E"/>
    <w:rsid w:val="00B46620"/>
    <w:rsid w:val="00B47E48"/>
    <w:rsid w:val="00B50BE9"/>
    <w:rsid w:val="00B51771"/>
    <w:rsid w:val="00B53B80"/>
    <w:rsid w:val="00B53DF0"/>
    <w:rsid w:val="00B5453C"/>
    <w:rsid w:val="00B55852"/>
    <w:rsid w:val="00B57221"/>
    <w:rsid w:val="00B576A0"/>
    <w:rsid w:val="00B626D6"/>
    <w:rsid w:val="00B64AB1"/>
    <w:rsid w:val="00B65A09"/>
    <w:rsid w:val="00B67352"/>
    <w:rsid w:val="00B7091B"/>
    <w:rsid w:val="00B70A00"/>
    <w:rsid w:val="00B71F3F"/>
    <w:rsid w:val="00B729D5"/>
    <w:rsid w:val="00B735EF"/>
    <w:rsid w:val="00B7494B"/>
    <w:rsid w:val="00B75681"/>
    <w:rsid w:val="00B76A9E"/>
    <w:rsid w:val="00B76D7D"/>
    <w:rsid w:val="00B77C7A"/>
    <w:rsid w:val="00B84408"/>
    <w:rsid w:val="00B85F58"/>
    <w:rsid w:val="00B86610"/>
    <w:rsid w:val="00B868ED"/>
    <w:rsid w:val="00B87941"/>
    <w:rsid w:val="00B87B01"/>
    <w:rsid w:val="00B904E4"/>
    <w:rsid w:val="00B91167"/>
    <w:rsid w:val="00B923B8"/>
    <w:rsid w:val="00B9255C"/>
    <w:rsid w:val="00B927AB"/>
    <w:rsid w:val="00B9480E"/>
    <w:rsid w:val="00B94DD7"/>
    <w:rsid w:val="00B95A02"/>
    <w:rsid w:val="00B96F68"/>
    <w:rsid w:val="00BA0301"/>
    <w:rsid w:val="00BA09CB"/>
    <w:rsid w:val="00BA0A7B"/>
    <w:rsid w:val="00BA0FEA"/>
    <w:rsid w:val="00BA227A"/>
    <w:rsid w:val="00BA28D9"/>
    <w:rsid w:val="00BA2CFA"/>
    <w:rsid w:val="00BA4190"/>
    <w:rsid w:val="00BA51D0"/>
    <w:rsid w:val="00BA5B21"/>
    <w:rsid w:val="00BA6B5A"/>
    <w:rsid w:val="00BA7882"/>
    <w:rsid w:val="00BA7893"/>
    <w:rsid w:val="00BB02DB"/>
    <w:rsid w:val="00BB25DB"/>
    <w:rsid w:val="00BB47C0"/>
    <w:rsid w:val="00BB59A7"/>
    <w:rsid w:val="00BB66FB"/>
    <w:rsid w:val="00BB7506"/>
    <w:rsid w:val="00BC163B"/>
    <w:rsid w:val="00BC2913"/>
    <w:rsid w:val="00BC5CC3"/>
    <w:rsid w:val="00BC61D4"/>
    <w:rsid w:val="00BC7226"/>
    <w:rsid w:val="00BC74CC"/>
    <w:rsid w:val="00BD0734"/>
    <w:rsid w:val="00BD07C4"/>
    <w:rsid w:val="00BD2C8D"/>
    <w:rsid w:val="00BD34EA"/>
    <w:rsid w:val="00BD3DBB"/>
    <w:rsid w:val="00BD4199"/>
    <w:rsid w:val="00BD4FBE"/>
    <w:rsid w:val="00BD55C7"/>
    <w:rsid w:val="00BD617A"/>
    <w:rsid w:val="00BD69AF"/>
    <w:rsid w:val="00BD6E31"/>
    <w:rsid w:val="00BD71C0"/>
    <w:rsid w:val="00BE09C7"/>
    <w:rsid w:val="00BE09EB"/>
    <w:rsid w:val="00BE1F9A"/>
    <w:rsid w:val="00BE515F"/>
    <w:rsid w:val="00BE54B9"/>
    <w:rsid w:val="00BE61A1"/>
    <w:rsid w:val="00BE6326"/>
    <w:rsid w:val="00BE6E05"/>
    <w:rsid w:val="00BF009D"/>
    <w:rsid w:val="00BF08C3"/>
    <w:rsid w:val="00BF0A58"/>
    <w:rsid w:val="00BF44C9"/>
    <w:rsid w:val="00BF4942"/>
    <w:rsid w:val="00BF5FCE"/>
    <w:rsid w:val="00BF63D5"/>
    <w:rsid w:val="00BF73A4"/>
    <w:rsid w:val="00BF7D16"/>
    <w:rsid w:val="00C00AF0"/>
    <w:rsid w:val="00C03B46"/>
    <w:rsid w:val="00C03BBB"/>
    <w:rsid w:val="00C044B7"/>
    <w:rsid w:val="00C049AF"/>
    <w:rsid w:val="00C059DB"/>
    <w:rsid w:val="00C0625D"/>
    <w:rsid w:val="00C06492"/>
    <w:rsid w:val="00C069D0"/>
    <w:rsid w:val="00C076AD"/>
    <w:rsid w:val="00C1134C"/>
    <w:rsid w:val="00C14740"/>
    <w:rsid w:val="00C15458"/>
    <w:rsid w:val="00C15B52"/>
    <w:rsid w:val="00C15E64"/>
    <w:rsid w:val="00C204F7"/>
    <w:rsid w:val="00C206FD"/>
    <w:rsid w:val="00C21134"/>
    <w:rsid w:val="00C217EA"/>
    <w:rsid w:val="00C21FDF"/>
    <w:rsid w:val="00C2319B"/>
    <w:rsid w:val="00C25174"/>
    <w:rsid w:val="00C25387"/>
    <w:rsid w:val="00C25EF9"/>
    <w:rsid w:val="00C30802"/>
    <w:rsid w:val="00C3089F"/>
    <w:rsid w:val="00C30D41"/>
    <w:rsid w:val="00C3123E"/>
    <w:rsid w:val="00C32084"/>
    <w:rsid w:val="00C33022"/>
    <w:rsid w:val="00C3376A"/>
    <w:rsid w:val="00C33A45"/>
    <w:rsid w:val="00C340BF"/>
    <w:rsid w:val="00C3451A"/>
    <w:rsid w:val="00C34C98"/>
    <w:rsid w:val="00C35076"/>
    <w:rsid w:val="00C36708"/>
    <w:rsid w:val="00C36992"/>
    <w:rsid w:val="00C4141A"/>
    <w:rsid w:val="00C42004"/>
    <w:rsid w:val="00C433F3"/>
    <w:rsid w:val="00C43690"/>
    <w:rsid w:val="00C43C16"/>
    <w:rsid w:val="00C4522F"/>
    <w:rsid w:val="00C474F3"/>
    <w:rsid w:val="00C47E28"/>
    <w:rsid w:val="00C505D5"/>
    <w:rsid w:val="00C513A1"/>
    <w:rsid w:val="00C51765"/>
    <w:rsid w:val="00C51887"/>
    <w:rsid w:val="00C5207D"/>
    <w:rsid w:val="00C520B3"/>
    <w:rsid w:val="00C5225D"/>
    <w:rsid w:val="00C525AE"/>
    <w:rsid w:val="00C5273E"/>
    <w:rsid w:val="00C529BF"/>
    <w:rsid w:val="00C53AAC"/>
    <w:rsid w:val="00C53D16"/>
    <w:rsid w:val="00C545CB"/>
    <w:rsid w:val="00C55B5D"/>
    <w:rsid w:val="00C56245"/>
    <w:rsid w:val="00C56EDE"/>
    <w:rsid w:val="00C62DE5"/>
    <w:rsid w:val="00C634FF"/>
    <w:rsid w:val="00C6385B"/>
    <w:rsid w:val="00C63F03"/>
    <w:rsid w:val="00C649E8"/>
    <w:rsid w:val="00C656A6"/>
    <w:rsid w:val="00C65FA3"/>
    <w:rsid w:val="00C675A1"/>
    <w:rsid w:val="00C703EE"/>
    <w:rsid w:val="00C70541"/>
    <w:rsid w:val="00C718B1"/>
    <w:rsid w:val="00C719A7"/>
    <w:rsid w:val="00C71F89"/>
    <w:rsid w:val="00C72251"/>
    <w:rsid w:val="00C72AE8"/>
    <w:rsid w:val="00C72D61"/>
    <w:rsid w:val="00C73C54"/>
    <w:rsid w:val="00C741A8"/>
    <w:rsid w:val="00C7442A"/>
    <w:rsid w:val="00C75429"/>
    <w:rsid w:val="00C76F18"/>
    <w:rsid w:val="00C77BD8"/>
    <w:rsid w:val="00C8053D"/>
    <w:rsid w:val="00C80F8B"/>
    <w:rsid w:val="00C81944"/>
    <w:rsid w:val="00C83C1E"/>
    <w:rsid w:val="00C841FE"/>
    <w:rsid w:val="00C84AB9"/>
    <w:rsid w:val="00C84DBC"/>
    <w:rsid w:val="00C84E11"/>
    <w:rsid w:val="00C85DAD"/>
    <w:rsid w:val="00C86664"/>
    <w:rsid w:val="00C86AD4"/>
    <w:rsid w:val="00C870AC"/>
    <w:rsid w:val="00C8711B"/>
    <w:rsid w:val="00C90E02"/>
    <w:rsid w:val="00C91C7F"/>
    <w:rsid w:val="00C91ECA"/>
    <w:rsid w:val="00C9232D"/>
    <w:rsid w:val="00C92EE6"/>
    <w:rsid w:val="00C94379"/>
    <w:rsid w:val="00C95648"/>
    <w:rsid w:val="00CA0B1F"/>
    <w:rsid w:val="00CA0E59"/>
    <w:rsid w:val="00CA1B5D"/>
    <w:rsid w:val="00CA2F19"/>
    <w:rsid w:val="00CA4534"/>
    <w:rsid w:val="00CA4AD3"/>
    <w:rsid w:val="00CA650E"/>
    <w:rsid w:val="00CA65A2"/>
    <w:rsid w:val="00CA7A3D"/>
    <w:rsid w:val="00CB06F3"/>
    <w:rsid w:val="00CB08FE"/>
    <w:rsid w:val="00CB44B7"/>
    <w:rsid w:val="00CB4704"/>
    <w:rsid w:val="00CB5187"/>
    <w:rsid w:val="00CB577D"/>
    <w:rsid w:val="00CB5F4B"/>
    <w:rsid w:val="00CB71E7"/>
    <w:rsid w:val="00CC3D11"/>
    <w:rsid w:val="00CC4965"/>
    <w:rsid w:val="00CC4EC6"/>
    <w:rsid w:val="00CC6702"/>
    <w:rsid w:val="00CC6AA4"/>
    <w:rsid w:val="00CC7F1B"/>
    <w:rsid w:val="00CD0D0D"/>
    <w:rsid w:val="00CD1598"/>
    <w:rsid w:val="00CD2306"/>
    <w:rsid w:val="00CD3FD9"/>
    <w:rsid w:val="00CD42C0"/>
    <w:rsid w:val="00CD4D1F"/>
    <w:rsid w:val="00CD50B2"/>
    <w:rsid w:val="00CD5201"/>
    <w:rsid w:val="00CD6EB9"/>
    <w:rsid w:val="00CE07FF"/>
    <w:rsid w:val="00CE1D44"/>
    <w:rsid w:val="00CE1FE5"/>
    <w:rsid w:val="00CE2492"/>
    <w:rsid w:val="00CE24C2"/>
    <w:rsid w:val="00CE2E3D"/>
    <w:rsid w:val="00CE3F2C"/>
    <w:rsid w:val="00CE3F48"/>
    <w:rsid w:val="00CE5AD7"/>
    <w:rsid w:val="00CE7036"/>
    <w:rsid w:val="00CE724B"/>
    <w:rsid w:val="00CF0477"/>
    <w:rsid w:val="00CF1D85"/>
    <w:rsid w:val="00CF23AE"/>
    <w:rsid w:val="00CF2C8B"/>
    <w:rsid w:val="00CF37FB"/>
    <w:rsid w:val="00CF3D31"/>
    <w:rsid w:val="00CF63F6"/>
    <w:rsid w:val="00CF6D96"/>
    <w:rsid w:val="00D00476"/>
    <w:rsid w:val="00D0161A"/>
    <w:rsid w:val="00D02B19"/>
    <w:rsid w:val="00D02D5A"/>
    <w:rsid w:val="00D07F55"/>
    <w:rsid w:val="00D105B9"/>
    <w:rsid w:val="00D11561"/>
    <w:rsid w:val="00D12AC4"/>
    <w:rsid w:val="00D12DD4"/>
    <w:rsid w:val="00D13D1C"/>
    <w:rsid w:val="00D156A4"/>
    <w:rsid w:val="00D176E8"/>
    <w:rsid w:val="00D2009D"/>
    <w:rsid w:val="00D20301"/>
    <w:rsid w:val="00D24111"/>
    <w:rsid w:val="00D25D78"/>
    <w:rsid w:val="00D2644A"/>
    <w:rsid w:val="00D265E3"/>
    <w:rsid w:val="00D265E7"/>
    <w:rsid w:val="00D303C2"/>
    <w:rsid w:val="00D30AF8"/>
    <w:rsid w:val="00D31DC0"/>
    <w:rsid w:val="00D32EB9"/>
    <w:rsid w:val="00D33050"/>
    <w:rsid w:val="00D33451"/>
    <w:rsid w:val="00D33A55"/>
    <w:rsid w:val="00D35E11"/>
    <w:rsid w:val="00D367D1"/>
    <w:rsid w:val="00D36973"/>
    <w:rsid w:val="00D400CE"/>
    <w:rsid w:val="00D40C38"/>
    <w:rsid w:val="00D40DFD"/>
    <w:rsid w:val="00D40E87"/>
    <w:rsid w:val="00D41DA3"/>
    <w:rsid w:val="00D43B71"/>
    <w:rsid w:val="00D45627"/>
    <w:rsid w:val="00D4598B"/>
    <w:rsid w:val="00D461BC"/>
    <w:rsid w:val="00D4666B"/>
    <w:rsid w:val="00D468E2"/>
    <w:rsid w:val="00D5104F"/>
    <w:rsid w:val="00D517E8"/>
    <w:rsid w:val="00D53BB9"/>
    <w:rsid w:val="00D5400F"/>
    <w:rsid w:val="00D549E6"/>
    <w:rsid w:val="00D54CB3"/>
    <w:rsid w:val="00D551B1"/>
    <w:rsid w:val="00D55F9B"/>
    <w:rsid w:val="00D567C4"/>
    <w:rsid w:val="00D5688B"/>
    <w:rsid w:val="00D56D97"/>
    <w:rsid w:val="00D56F14"/>
    <w:rsid w:val="00D572F0"/>
    <w:rsid w:val="00D610A7"/>
    <w:rsid w:val="00D6125F"/>
    <w:rsid w:val="00D61978"/>
    <w:rsid w:val="00D624E8"/>
    <w:rsid w:val="00D62DEE"/>
    <w:rsid w:val="00D64268"/>
    <w:rsid w:val="00D64C11"/>
    <w:rsid w:val="00D65003"/>
    <w:rsid w:val="00D65AB1"/>
    <w:rsid w:val="00D65B3C"/>
    <w:rsid w:val="00D705BD"/>
    <w:rsid w:val="00D7234C"/>
    <w:rsid w:val="00D7366B"/>
    <w:rsid w:val="00D74497"/>
    <w:rsid w:val="00D76510"/>
    <w:rsid w:val="00D82A0B"/>
    <w:rsid w:val="00D82B34"/>
    <w:rsid w:val="00D82DCD"/>
    <w:rsid w:val="00D83790"/>
    <w:rsid w:val="00D83C3B"/>
    <w:rsid w:val="00D83C3D"/>
    <w:rsid w:val="00D84F78"/>
    <w:rsid w:val="00D859DA"/>
    <w:rsid w:val="00D85FB7"/>
    <w:rsid w:val="00D86473"/>
    <w:rsid w:val="00D8708D"/>
    <w:rsid w:val="00D87581"/>
    <w:rsid w:val="00D9129C"/>
    <w:rsid w:val="00D91E9E"/>
    <w:rsid w:val="00D92E65"/>
    <w:rsid w:val="00D92FF5"/>
    <w:rsid w:val="00D9316B"/>
    <w:rsid w:val="00D93900"/>
    <w:rsid w:val="00D94241"/>
    <w:rsid w:val="00D95E27"/>
    <w:rsid w:val="00D96013"/>
    <w:rsid w:val="00D968B5"/>
    <w:rsid w:val="00D96CFA"/>
    <w:rsid w:val="00DA0C83"/>
    <w:rsid w:val="00DA2F87"/>
    <w:rsid w:val="00DA32E4"/>
    <w:rsid w:val="00DA33C6"/>
    <w:rsid w:val="00DA3598"/>
    <w:rsid w:val="00DA49C8"/>
    <w:rsid w:val="00DA5255"/>
    <w:rsid w:val="00DA536C"/>
    <w:rsid w:val="00DA6274"/>
    <w:rsid w:val="00DA6522"/>
    <w:rsid w:val="00DA65EA"/>
    <w:rsid w:val="00DB021E"/>
    <w:rsid w:val="00DB0579"/>
    <w:rsid w:val="00DB073C"/>
    <w:rsid w:val="00DB0F60"/>
    <w:rsid w:val="00DB1825"/>
    <w:rsid w:val="00DB3BB8"/>
    <w:rsid w:val="00DB507C"/>
    <w:rsid w:val="00DB58AC"/>
    <w:rsid w:val="00DB59E8"/>
    <w:rsid w:val="00DB6408"/>
    <w:rsid w:val="00DB77D5"/>
    <w:rsid w:val="00DC03C4"/>
    <w:rsid w:val="00DC128B"/>
    <w:rsid w:val="00DC1472"/>
    <w:rsid w:val="00DC1F58"/>
    <w:rsid w:val="00DC3148"/>
    <w:rsid w:val="00DC452C"/>
    <w:rsid w:val="00DC4D43"/>
    <w:rsid w:val="00DC5350"/>
    <w:rsid w:val="00DC68DE"/>
    <w:rsid w:val="00DD2432"/>
    <w:rsid w:val="00DD2909"/>
    <w:rsid w:val="00DD2E90"/>
    <w:rsid w:val="00DD3687"/>
    <w:rsid w:val="00DD4A12"/>
    <w:rsid w:val="00DD5106"/>
    <w:rsid w:val="00DD6569"/>
    <w:rsid w:val="00DD75DB"/>
    <w:rsid w:val="00DD7A3E"/>
    <w:rsid w:val="00DE0E3C"/>
    <w:rsid w:val="00DE16F6"/>
    <w:rsid w:val="00DE16FE"/>
    <w:rsid w:val="00DE1FA9"/>
    <w:rsid w:val="00DE2360"/>
    <w:rsid w:val="00DE2F97"/>
    <w:rsid w:val="00DE5FCD"/>
    <w:rsid w:val="00DE6443"/>
    <w:rsid w:val="00DE7094"/>
    <w:rsid w:val="00DE7CCD"/>
    <w:rsid w:val="00DF0848"/>
    <w:rsid w:val="00DF0F86"/>
    <w:rsid w:val="00DF1E56"/>
    <w:rsid w:val="00DF2BE8"/>
    <w:rsid w:val="00DF4077"/>
    <w:rsid w:val="00DF40CD"/>
    <w:rsid w:val="00DF4332"/>
    <w:rsid w:val="00DF53D8"/>
    <w:rsid w:val="00DF6867"/>
    <w:rsid w:val="00DF6BA1"/>
    <w:rsid w:val="00DF74A1"/>
    <w:rsid w:val="00E01626"/>
    <w:rsid w:val="00E019DC"/>
    <w:rsid w:val="00E01B15"/>
    <w:rsid w:val="00E01E75"/>
    <w:rsid w:val="00E0375C"/>
    <w:rsid w:val="00E0388B"/>
    <w:rsid w:val="00E03B1C"/>
    <w:rsid w:val="00E047D7"/>
    <w:rsid w:val="00E0513B"/>
    <w:rsid w:val="00E051FF"/>
    <w:rsid w:val="00E071DB"/>
    <w:rsid w:val="00E07356"/>
    <w:rsid w:val="00E07A03"/>
    <w:rsid w:val="00E101B9"/>
    <w:rsid w:val="00E10828"/>
    <w:rsid w:val="00E11807"/>
    <w:rsid w:val="00E122D2"/>
    <w:rsid w:val="00E12DDC"/>
    <w:rsid w:val="00E13016"/>
    <w:rsid w:val="00E14D5E"/>
    <w:rsid w:val="00E150D2"/>
    <w:rsid w:val="00E15316"/>
    <w:rsid w:val="00E165F5"/>
    <w:rsid w:val="00E16AB8"/>
    <w:rsid w:val="00E174C7"/>
    <w:rsid w:val="00E20481"/>
    <w:rsid w:val="00E22254"/>
    <w:rsid w:val="00E22B61"/>
    <w:rsid w:val="00E25400"/>
    <w:rsid w:val="00E25A33"/>
    <w:rsid w:val="00E263F2"/>
    <w:rsid w:val="00E26E38"/>
    <w:rsid w:val="00E27729"/>
    <w:rsid w:val="00E3027F"/>
    <w:rsid w:val="00E308EE"/>
    <w:rsid w:val="00E30B59"/>
    <w:rsid w:val="00E313B0"/>
    <w:rsid w:val="00E336FF"/>
    <w:rsid w:val="00E3386C"/>
    <w:rsid w:val="00E3399D"/>
    <w:rsid w:val="00E35F34"/>
    <w:rsid w:val="00E37A82"/>
    <w:rsid w:val="00E43104"/>
    <w:rsid w:val="00E4490F"/>
    <w:rsid w:val="00E45F0E"/>
    <w:rsid w:val="00E468B9"/>
    <w:rsid w:val="00E538B9"/>
    <w:rsid w:val="00E5461A"/>
    <w:rsid w:val="00E546DE"/>
    <w:rsid w:val="00E546EB"/>
    <w:rsid w:val="00E54C80"/>
    <w:rsid w:val="00E5504F"/>
    <w:rsid w:val="00E555DF"/>
    <w:rsid w:val="00E5672E"/>
    <w:rsid w:val="00E57079"/>
    <w:rsid w:val="00E57424"/>
    <w:rsid w:val="00E57967"/>
    <w:rsid w:val="00E57E62"/>
    <w:rsid w:val="00E605FD"/>
    <w:rsid w:val="00E6078F"/>
    <w:rsid w:val="00E60B3D"/>
    <w:rsid w:val="00E658AC"/>
    <w:rsid w:val="00E65D19"/>
    <w:rsid w:val="00E66335"/>
    <w:rsid w:val="00E6726F"/>
    <w:rsid w:val="00E67730"/>
    <w:rsid w:val="00E67AD5"/>
    <w:rsid w:val="00E711A9"/>
    <w:rsid w:val="00E736FE"/>
    <w:rsid w:val="00E73E9E"/>
    <w:rsid w:val="00E7469F"/>
    <w:rsid w:val="00E7568A"/>
    <w:rsid w:val="00E76B8C"/>
    <w:rsid w:val="00E8039B"/>
    <w:rsid w:val="00E80AFF"/>
    <w:rsid w:val="00E81A25"/>
    <w:rsid w:val="00E8262A"/>
    <w:rsid w:val="00E836E7"/>
    <w:rsid w:val="00E84802"/>
    <w:rsid w:val="00E84E37"/>
    <w:rsid w:val="00E905AB"/>
    <w:rsid w:val="00E914F0"/>
    <w:rsid w:val="00E921B6"/>
    <w:rsid w:val="00E92FB6"/>
    <w:rsid w:val="00E94447"/>
    <w:rsid w:val="00E9648A"/>
    <w:rsid w:val="00E9662E"/>
    <w:rsid w:val="00EA0FD2"/>
    <w:rsid w:val="00EA208F"/>
    <w:rsid w:val="00EA33A8"/>
    <w:rsid w:val="00EA3C3D"/>
    <w:rsid w:val="00EA424A"/>
    <w:rsid w:val="00EA448B"/>
    <w:rsid w:val="00EA6C5C"/>
    <w:rsid w:val="00EA7960"/>
    <w:rsid w:val="00EB03DE"/>
    <w:rsid w:val="00EB286E"/>
    <w:rsid w:val="00EB291B"/>
    <w:rsid w:val="00EB5626"/>
    <w:rsid w:val="00EB62B8"/>
    <w:rsid w:val="00EB6746"/>
    <w:rsid w:val="00EB6D25"/>
    <w:rsid w:val="00EB6DEA"/>
    <w:rsid w:val="00EB7354"/>
    <w:rsid w:val="00EB7990"/>
    <w:rsid w:val="00EC0A2E"/>
    <w:rsid w:val="00EC1231"/>
    <w:rsid w:val="00EC285F"/>
    <w:rsid w:val="00EC39F3"/>
    <w:rsid w:val="00EC40AC"/>
    <w:rsid w:val="00EC4BA2"/>
    <w:rsid w:val="00EC4DA3"/>
    <w:rsid w:val="00EC55F1"/>
    <w:rsid w:val="00EC7CAD"/>
    <w:rsid w:val="00ED0883"/>
    <w:rsid w:val="00ED09FB"/>
    <w:rsid w:val="00ED0D3A"/>
    <w:rsid w:val="00ED175E"/>
    <w:rsid w:val="00ED1CD1"/>
    <w:rsid w:val="00ED24D7"/>
    <w:rsid w:val="00ED2BE1"/>
    <w:rsid w:val="00ED2D0A"/>
    <w:rsid w:val="00ED2F26"/>
    <w:rsid w:val="00ED33F4"/>
    <w:rsid w:val="00ED4ADF"/>
    <w:rsid w:val="00ED5C26"/>
    <w:rsid w:val="00EE0F70"/>
    <w:rsid w:val="00EE12CF"/>
    <w:rsid w:val="00EE1870"/>
    <w:rsid w:val="00EE233B"/>
    <w:rsid w:val="00EE2BC4"/>
    <w:rsid w:val="00EE2D5F"/>
    <w:rsid w:val="00EE319A"/>
    <w:rsid w:val="00EE3744"/>
    <w:rsid w:val="00EE38F2"/>
    <w:rsid w:val="00EE3BE0"/>
    <w:rsid w:val="00EE5CD5"/>
    <w:rsid w:val="00EE6116"/>
    <w:rsid w:val="00EE6A24"/>
    <w:rsid w:val="00EE70C5"/>
    <w:rsid w:val="00EE7680"/>
    <w:rsid w:val="00EF038E"/>
    <w:rsid w:val="00EF19FA"/>
    <w:rsid w:val="00EF390E"/>
    <w:rsid w:val="00EF61C8"/>
    <w:rsid w:val="00EF640F"/>
    <w:rsid w:val="00EF68BE"/>
    <w:rsid w:val="00EF6A79"/>
    <w:rsid w:val="00EF6F39"/>
    <w:rsid w:val="00EF70E4"/>
    <w:rsid w:val="00EF73DA"/>
    <w:rsid w:val="00EF7494"/>
    <w:rsid w:val="00F003DB"/>
    <w:rsid w:val="00F0061E"/>
    <w:rsid w:val="00F0165C"/>
    <w:rsid w:val="00F0444B"/>
    <w:rsid w:val="00F04D40"/>
    <w:rsid w:val="00F05794"/>
    <w:rsid w:val="00F05F7B"/>
    <w:rsid w:val="00F06E5F"/>
    <w:rsid w:val="00F06EC3"/>
    <w:rsid w:val="00F070EB"/>
    <w:rsid w:val="00F07397"/>
    <w:rsid w:val="00F07B95"/>
    <w:rsid w:val="00F10F61"/>
    <w:rsid w:val="00F110E9"/>
    <w:rsid w:val="00F12F73"/>
    <w:rsid w:val="00F13284"/>
    <w:rsid w:val="00F1571A"/>
    <w:rsid w:val="00F20326"/>
    <w:rsid w:val="00F21C1D"/>
    <w:rsid w:val="00F223AC"/>
    <w:rsid w:val="00F23648"/>
    <w:rsid w:val="00F23A1C"/>
    <w:rsid w:val="00F24478"/>
    <w:rsid w:val="00F248B1"/>
    <w:rsid w:val="00F3158B"/>
    <w:rsid w:val="00F333F8"/>
    <w:rsid w:val="00F34260"/>
    <w:rsid w:val="00F34345"/>
    <w:rsid w:val="00F3496A"/>
    <w:rsid w:val="00F353D5"/>
    <w:rsid w:val="00F3791B"/>
    <w:rsid w:val="00F40BBD"/>
    <w:rsid w:val="00F41805"/>
    <w:rsid w:val="00F4187A"/>
    <w:rsid w:val="00F43A73"/>
    <w:rsid w:val="00F45BD9"/>
    <w:rsid w:val="00F45E01"/>
    <w:rsid w:val="00F464AF"/>
    <w:rsid w:val="00F47686"/>
    <w:rsid w:val="00F5041D"/>
    <w:rsid w:val="00F50E1E"/>
    <w:rsid w:val="00F51D50"/>
    <w:rsid w:val="00F529B7"/>
    <w:rsid w:val="00F52D34"/>
    <w:rsid w:val="00F532F9"/>
    <w:rsid w:val="00F53651"/>
    <w:rsid w:val="00F53B7A"/>
    <w:rsid w:val="00F61415"/>
    <w:rsid w:val="00F61C88"/>
    <w:rsid w:val="00F61E7E"/>
    <w:rsid w:val="00F62F24"/>
    <w:rsid w:val="00F64623"/>
    <w:rsid w:val="00F6592F"/>
    <w:rsid w:val="00F65A78"/>
    <w:rsid w:val="00F65CC1"/>
    <w:rsid w:val="00F65E38"/>
    <w:rsid w:val="00F666B1"/>
    <w:rsid w:val="00F67E6F"/>
    <w:rsid w:val="00F70A38"/>
    <w:rsid w:val="00F711A9"/>
    <w:rsid w:val="00F72D60"/>
    <w:rsid w:val="00F73434"/>
    <w:rsid w:val="00F73B9D"/>
    <w:rsid w:val="00F73DC0"/>
    <w:rsid w:val="00F73EEA"/>
    <w:rsid w:val="00F74074"/>
    <w:rsid w:val="00F760FE"/>
    <w:rsid w:val="00F76804"/>
    <w:rsid w:val="00F76EF0"/>
    <w:rsid w:val="00F77864"/>
    <w:rsid w:val="00F77D37"/>
    <w:rsid w:val="00F77DA7"/>
    <w:rsid w:val="00F80BFC"/>
    <w:rsid w:val="00F80C4F"/>
    <w:rsid w:val="00F80F0F"/>
    <w:rsid w:val="00F8174F"/>
    <w:rsid w:val="00F818B6"/>
    <w:rsid w:val="00F82290"/>
    <w:rsid w:val="00F82F53"/>
    <w:rsid w:val="00F83649"/>
    <w:rsid w:val="00F83713"/>
    <w:rsid w:val="00F84715"/>
    <w:rsid w:val="00F84839"/>
    <w:rsid w:val="00F85CF5"/>
    <w:rsid w:val="00F86699"/>
    <w:rsid w:val="00F867F5"/>
    <w:rsid w:val="00F86DB8"/>
    <w:rsid w:val="00F90384"/>
    <w:rsid w:val="00F90C90"/>
    <w:rsid w:val="00F93825"/>
    <w:rsid w:val="00F9385A"/>
    <w:rsid w:val="00F93916"/>
    <w:rsid w:val="00F94044"/>
    <w:rsid w:val="00F94B97"/>
    <w:rsid w:val="00F9654B"/>
    <w:rsid w:val="00F97EF9"/>
    <w:rsid w:val="00FA16D0"/>
    <w:rsid w:val="00FA2088"/>
    <w:rsid w:val="00FA2E9D"/>
    <w:rsid w:val="00FA36E3"/>
    <w:rsid w:val="00FA3EE4"/>
    <w:rsid w:val="00FA4826"/>
    <w:rsid w:val="00FA59E3"/>
    <w:rsid w:val="00FA6090"/>
    <w:rsid w:val="00FB15C3"/>
    <w:rsid w:val="00FB20BC"/>
    <w:rsid w:val="00FB273D"/>
    <w:rsid w:val="00FB2752"/>
    <w:rsid w:val="00FB35AB"/>
    <w:rsid w:val="00FB3999"/>
    <w:rsid w:val="00FB3B07"/>
    <w:rsid w:val="00FB5B0E"/>
    <w:rsid w:val="00FB5FA6"/>
    <w:rsid w:val="00FB600E"/>
    <w:rsid w:val="00FB622F"/>
    <w:rsid w:val="00FB6921"/>
    <w:rsid w:val="00FB6B29"/>
    <w:rsid w:val="00FB79B6"/>
    <w:rsid w:val="00FC115F"/>
    <w:rsid w:val="00FC1236"/>
    <w:rsid w:val="00FC63BC"/>
    <w:rsid w:val="00FC69AA"/>
    <w:rsid w:val="00FC79E2"/>
    <w:rsid w:val="00FC7A73"/>
    <w:rsid w:val="00FC7CA5"/>
    <w:rsid w:val="00FD1B40"/>
    <w:rsid w:val="00FD1F5D"/>
    <w:rsid w:val="00FD22E6"/>
    <w:rsid w:val="00FD3403"/>
    <w:rsid w:val="00FD4BCF"/>
    <w:rsid w:val="00FD5411"/>
    <w:rsid w:val="00FD6225"/>
    <w:rsid w:val="00FE0DBE"/>
    <w:rsid w:val="00FE2467"/>
    <w:rsid w:val="00FE3D1B"/>
    <w:rsid w:val="00FE4959"/>
    <w:rsid w:val="00FE4D68"/>
    <w:rsid w:val="00FE6A82"/>
    <w:rsid w:val="00FE6ABE"/>
    <w:rsid w:val="00FE6AF4"/>
    <w:rsid w:val="00FE739B"/>
    <w:rsid w:val="00FE74DE"/>
    <w:rsid w:val="00FE7663"/>
    <w:rsid w:val="00FE7724"/>
    <w:rsid w:val="00FE7F64"/>
    <w:rsid w:val="00FF343D"/>
    <w:rsid w:val="00FF5D88"/>
    <w:rsid w:val="00FF65D9"/>
    <w:rsid w:val="00FF7F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basedOn w:val="a0"/>
    <w:link w:val="a5"/>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basedOn w:val="a"/>
    <w:link w:val="ab"/>
    <w:unhideWhenUsed/>
    <w:rsid w:val="00D02D5A"/>
    <w:pPr>
      <w:spacing w:after="120"/>
    </w:pPr>
  </w:style>
  <w:style w:type="character" w:customStyle="1" w:styleId="ab">
    <w:name w:val="Основной текст Знак"/>
    <w:basedOn w:val="a0"/>
    <w:link w:val="aa"/>
    <w:uiPriority w:val="99"/>
    <w:rsid w:val="00D02D5A"/>
  </w:style>
  <w:style w:type="character" w:customStyle="1" w:styleId="FontStyle19">
    <w:name w:val="Font Style19"/>
    <w:basedOn w:val="a0"/>
    <w:uiPriority w:val="99"/>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uiPriority w:val="99"/>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basedOn w:val="a"/>
    <w:link w:val="af4"/>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uiPriority w:val="99"/>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5">
    <w:name w:val="Знак Знак1"/>
    <w:basedOn w:val="a"/>
    <w:rsid w:val="00DD3687"/>
    <w:pPr>
      <w:spacing w:after="0" w:line="240" w:lineRule="auto"/>
    </w:pPr>
    <w:rPr>
      <w:rFonts w:ascii="Verdana" w:eastAsia="Times New Roman" w:hAnsi="Verdana" w:cs="Verdana"/>
      <w:sz w:val="20"/>
      <w:szCs w:val="20"/>
      <w:lang w:val="en-US"/>
    </w:rPr>
  </w:style>
  <w:style w:type="paragraph" w:customStyle="1" w:styleId="afe">
    <w:name w:val="Знак Знак Знак Знак Знак Знак Знак"/>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f">
    <w:name w:val="Без интервала Знак"/>
    <w:link w:val="aff0"/>
    <w:uiPriority w:val="1"/>
    <w:locked/>
    <w:rsid w:val="00292975"/>
    <w:rPr>
      <w:rFonts w:ascii="Calibri" w:eastAsia="Calibri" w:hAnsi="Calibri"/>
    </w:rPr>
  </w:style>
  <w:style w:type="paragraph" w:styleId="aff0">
    <w:name w:val="No Spacing"/>
    <w:link w:val="aff"/>
    <w:qFormat/>
    <w:rsid w:val="00292975"/>
    <w:pPr>
      <w:spacing w:after="0" w:line="240" w:lineRule="auto"/>
    </w:pPr>
    <w:rPr>
      <w:rFonts w:ascii="Calibri" w:eastAsia="Calibri" w:hAnsi="Calibri"/>
    </w:rPr>
  </w:style>
  <w:style w:type="paragraph" w:customStyle="1" w:styleId="aff1">
    <w:name w:val="Знак Знак Знак Знак"/>
    <w:basedOn w:val="a"/>
    <w:rsid w:val="00AC60C3"/>
    <w:pPr>
      <w:spacing w:after="0" w:line="240" w:lineRule="auto"/>
    </w:pPr>
    <w:rPr>
      <w:rFonts w:ascii="Verdana" w:eastAsia="Times New Roman" w:hAnsi="Verdana" w:cs="Verdana"/>
      <w:sz w:val="20"/>
      <w:szCs w:val="20"/>
      <w:lang w:val="en-US"/>
    </w:rPr>
  </w:style>
  <w:style w:type="paragraph" w:customStyle="1" w:styleId="aff2">
    <w:name w:val="Знак Знак Знак Знак Знак Знак Знак"/>
    <w:basedOn w:val="a"/>
    <w:rsid w:val="00F94044"/>
    <w:pPr>
      <w:spacing w:after="0" w:line="240" w:lineRule="auto"/>
    </w:pPr>
    <w:rPr>
      <w:rFonts w:ascii="Verdana" w:eastAsia="Times New Roman" w:hAnsi="Verdana" w:cs="Verdana"/>
      <w:sz w:val="20"/>
      <w:szCs w:val="20"/>
      <w:lang w:val="en-US"/>
    </w:rPr>
  </w:style>
  <w:style w:type="paragraph" w:customStyle="1" w:styleId="aff3">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6">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aff4">
    <w:name w:val="Знак Знак Знак Знак Знак Знак Знак"/>
    <w:basedOn w:val="a"/>
    <w:rsid w:val="00736A4D"/>
    <w:pPr>
      <w:spacing w:after="0" w:line="240" w:lineRule="auto"/>
    </w:pPr>
    <w:rPr>
      <w:rFonts w:ascii="Verdana" w:eastAsia="Times New Roman" w:hAnsi="Verdana" w:cs="Verdana"/>
      <w:sz w:val="20"/>
      <w:szCs w:val="20"/>
      <w:lang w:val="en-US"/>
    </w:rPr>
  </w:style>
  <w:style w:type="paragraph" w:customStyle="1" w:styleId="aff5">
    <w:name w:val="Знак Знак Знак Знак Знак Знак Знак"/>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6">
    <w:name w:val="Title"/>
    <w:basedOn w:val="a"/>
    <w:link w:val="17"/>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7">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17">
    <w:name w:val="Название Знак1"/>
    <w:link w:val="aff6"/>
    <w:rsid w:val="00093FF9"/>
    <w:rPr>
      <w:rFonts w:ascii="Times New Roman" w:eastAsia="Times New Roman" w:hAnsi="Times New Roman" w:cs="Times New Roman"/>
      <w:sz w:val="28"/>
      <w:szCs w:val="24"/>
      <w:lang w:val="uk-UA" w:eastAsia="ru-RU"/>
    </w:rPr>
  </w:style>
  <w:style w:type="paragraph" w:styleId="32">
    <w:name w:val="Body Text Indent 3"/>
    <w:basedOn w:val="a"/>
    <w:link w:val="33"/>
    <w:unhideWhenUsed/>
    <w:rsid w:val="000B1CE0"/>
    <w:pPr>
      <w:spacing w:after="120"/>
      <w:ind w:left="283"/>
    </w:pPr>
    <w:rPr>
      <w:sz w:val="16"/>
      <w:szCs w:val="16"/>
    </w:rPr>
  </w:style>
  <w:style w:type="character" w:customStyle="1" w:styleId="33">
    <w:name w:val="Основной текст с отступом 3 Знак"/>
    <w:basedOn w:val="a0"/>
    <w:link w:val="32"/>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4">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9">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a">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8">
    <w:name w:val="Plain Text"/>
    <w:basedOn w:val="a"/>
    <w:link w:val="aff9"/>
    <w:rsid w:val="003152AA"/>
    <w:pPr>
      <w:spacing w:after="0" w:line="240" w:lineRule="auto"/>
    </w:pPr>
    <w:rPr>
      <w:rFonts w:ascii="Courier New" w:eastAsia="Times New Roman" w:hAnsi="Courier New" w:cs="Courier New"/>
      <w:sz w:val="20"/>
      <w:szCs w:val="20"/>
      <w:lang w:val="uk-UA" w:eastAsia="ru-RU"/>
    </w:rPr>
  </w:style>
  <w:style w:type="character" w:customStyle="1" w:styleId="aff9">
    <w:name w:val="Текст Знак"/>
    <w:basedOn w:val="a0"/>
    <w:link w:val="aff8"/>
    <w:rsid w:val="003152AA"/>
    <w:rPr>
      <w:rFonts w:ascii="Courier New" w:eastAsia="Times New Roman" w:hAnsi="Courier New" w:cs="Courier New"/>
      <w:sz w:val="20"/>
      <w:szCs w:val="20"/>
      <w:lang w:val="uk-UA" w:eastAsia="ru-RU"/>
    </w:rPr>
  </w:style>
  <w:style w:type="paragraph" w:customStyle="1" w:styleId="affa">
    <w:name w:val="Знак"/>
    <w:basedOn w:val="a"/>
    <w:rsid w:val="003152AA"/>
    <w:pPr>
      <w:spacing w:after="0" w:line="240" w:lineRule="auto"/>
    </w:pPr>
    <w:rPr>
      <w:rFonts w:ascii="Verdana" w:eastAsia="Times New Roman" w:hAnsi="Verdana" w:cs="Verdana"/>
      <w:sz w:val="20"/>
      <w:szCs w:val="20"/>
      <w:lang w:val="en-US"/>
    </w:rPr>
  </w:style>
  <w:style w:type="paragraph" w:styleId="affb">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c">
    <w:name w:val="FollowedHyperlink"/>
    <w:rsid w:val="003152AA"/>
    <w:rPr>
      <w:color w:val="800080"/>
      <w:u w:val="single"/>
    </w:rPr>
  </w:style>
  <w:style w:type="paragraph" w:styleId="HTML0">
    <w:name w:val="HTML Preformatted"/>
    <w:basedOn w:val="a"/>
    <w:link w:val="HTML1"/>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d">
    <w:name w:val="Subtitle"/>
    <w:basedOn w:val="a"/>
    <w:link w:val="affe"/>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e">
    <w:name w:val="Подзаголовок Знак"/>
    <w:basedOn w:val="a0"/>
    <w:link w:val="affd"/>
    <w:rsid w:val="003152AA"/>
    <w:rPr>
      <w:rFonts w:ascii="Times New Roman" w:eastAsia="Times New Roman" w:hAnsi="Times New Roman" w:cs="Times New Roman"/>
      <w:b/>
      <w:sz w:val="28"/>
      <w:szCs w:val="20"/>
      <w:lang w:val="uk-UA" w:eastAsia="ru-RU"/>
    </w:rPr>
  </w:style>
  <w:style w:type="paragraph" w:customStyle="1" w:styleId="1b">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5">
    <w:name w:val="Body Text 3"/>
    <w:basedOn w:val="a"/>
    <w:link w:val="36"/>
    <w:rsid w:val="003152AA"/>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3152AA"/>
    <w:rPr>
      <w:rFonts w:ascii="Times New Roman" w:eastAsia="Times New Roman" w:hAnsi="Times New Roman" w:cs="Times New Roman"/>
      <w:sz w:val="16"/>
      <w:szCs w:val="16"/>
      <w:lang w:eastAsia="ru-RU"/>
    </w:rPr>
  </w:style>
  <w:style w:type="paragraph" w:customStyle="1" w:styleId="1c">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d">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f">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b"/>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0">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7">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f1">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e">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f">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0">
    <w:name w:val="1"/>
    <w:basedOn w:val="a"/>
    <w:rsid w:val="003152AA"/>
    <w:pPr>
      <w:spacing w:after="0" w:line="240" w:lineRule="auto"/>
    </w:pPr>
    <w:rPr>
      <w:rFonts w:ascii="Verdana" w:eastAsia="Times New Roman" w:hAnsi="Verdana" w:cs="Verdana"/>
      <w:sz w:val="20"/>
      <w:szCs w:val="20"/>
      <w:lang w:val="en-US"/>
    </w:rPr>
  </w:style>
  <w:style w:type="paragraph" w:customStyle="1" w:styleId="1f1">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2">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f2">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3">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3">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4">
    <w:name w:val="Основной текст (откр./закр.)"/>
    <w:basedOn w:val="a"/>
    <w:link w:val="afff5"/>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5">
    <w:name w:val="Основной текст (откр./закр.) Знак"/>
    <w:link w:val="afff4"/>
    <w:rsid w:val="003152AA"/>
    <w:rPr>
      <w:rFonts w:ascii="Times New Roman" w:eastAsia="Times New Roman" w:hAnsi="Times New Roman" w:cs="Times New Roman"/>
      <w:color w:val="000000"/>
      <w:szCs w:val="24"/>
      <w:lang w:val="uk-UA" w:eastAsia="uk-UA"/>
    </w:rPr>
  </w:style>
  <w:style w:type="paragraph" w:customStyle="1" w:styleId="1f4">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1">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5">
    <w:name w:val="Заголовок №1_"/>
    <w:link w:val="1f6"/>
    <w:rsid w:val="003152AA"/>
    <w:rPr>
      <w:b/>
      <w:bCs/>
      <w:sz w:val="23"/>
      <w:szCs w:val="23"/>
      <w:shd w:val="clear" w:color="auto" w:fill="FFFFFF"/>
    </w:rPr>
  </w:style>
  <w:style w:type="paragraph" w:customStyle="1" w:styleId="1f6">
    <w:name w:val="Заголовок №1"/>
    <w:basedOn w:val="a"/>
    <w:link w:val="1f5"/>
    <w:rsid w:val="003152AA"/>
    <w:pPr>
      <w:shd w:val="clear" w:color="auto" w:fill="FFFFFF"/>
      <w:spacing w:after="240" w:line="271" w:lineRule="exact"/>
      <w:jc w:val="center"/>
      <w:outlineLvl w:val="0"/>
    </w:pPr>
    <w:rPr>
      <w:b/>
      <w:bCs/>
      <w:sz w:val="23"/>
      <w:szCs w:val="23"/>
    </w:rPr>
  </w:style>
  <w:style w:type="paragraph" w:customStyle="1" w:styleId="61">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8"/>
    <w:locked/>
    <w:rsid w:val="003152AA"/>
    <w:rPr>
      <w:rFonts w:ascii="Calibri" w:eastAsia="Times New Roman" w:hAnsi="Calibri" w:cs="Times New Roman"/>
    </w:rPr>
  </w:style>
  <w:style w:type="paragraph" w:customStyle="1" w:styleId="afff6">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7">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8">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2">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8">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9">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1">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a">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a">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c">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d">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3152AA"/>
    <w:rPr>
      <w:b/>
      <w:bCs/>
      <w:spacing w:val="-2"/>
      <w:shd w:val="clear" w:color="auto" w:fill="FFFFFF"/>
    </w:rPr>
  </w:style>
  <w:style w:type="paragraph" w:customStyle="1" w:styleId="43">
    <w:name w:val="Основной текст (4)"/>
    <w:basedOn w:val="a"/>
    <w:link w:val="42"/>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3">
    <w:name w:val="Знак Знак6"/>
    <w:locked/>
    <w:rsid w:val="003152AA"/>
    <w:rPr>
      <w:sz w:val="28"/>
      <w:szCs w:val="24"/>
      <w:lang w:val="uk-UA" w:eastAsia="ru-RU" w:bidi="ar-SA"/>
    </w:rPr>
  </w:style>
  <w:style w:type="character" w:customStyle="1" w:styleId="afffe">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b">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f">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f0">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8">
    <w:name w:val="Знак Знак3"/>
    <w:basedOn w:val="a0"/>
    <w:rsid w:val="003152AA"/>
    <w:rPr>
      <w:sz w:val="24"/>
      <w:szCs w:val="24"/>
      <w:lang w:val="uk-UA" w:eastAsia="ru-RU" w:bidi="ar-SA"/>
    </w:rPr>
  </w:style>
  <w:style w:type="character" w:customStyle="1" w:styleId="affff1">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2">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2">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9">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4">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affff3">
    <w:name w:val="Знак Знак Знак Знак"/>
    <w:basedOn w:val="a"/>
    <w:rsid w:val="00700A85"/>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700A85"/>
    <w:rPr>
      <w:sz w:val="24"/>
      <w:szCs w:val="24"/>
      <w:lang w:val="uk-UA" w:eastAsia="ru-RU" w:bidi="ar-SA"/>
    </w:rPr>
  </w:style>
  <w:style w:type="character" w:customStyle="1" w:styleId="affff4">
    <w:name w:val="Знак Знак"/>
    <w:basedOn w:val="a0"/>
    <w:rsid w:val="00700A85"/>
    <w:rPr>
      <w:sz w:val="24"/>
      <w:szCs w:val="24"/>
      <w:lang w:val="uk-UA" w:eastAsia="ru-RU" w:bidi="ar-SA"/>
    </w:rPr>
  </w:style>
</w:styles>
</file>

<file path=word/webSettings.xml><?xml version="1.0" encoding="utf-8"?>
<w:webSettings xmlns:r="http://schemas.openxmlformats.org/officeDocument/2006/relationships" xmlns:w="http://schemas.openxmlformats.org/wordprocessingml/2006/main">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s-mrada.cg.gov.ua/index.php?tp=main" TargetMode="Externa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header" Target="header13.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yperlink" Target="http://search.ligazakon.ua/l_doc2.nsf/link1/T355100.html"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search.ligazakon.ua/l_doc2.nsf/link1/KP110252.html"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994" b="1" i="0" u="none" strike="noStrike" baseline="0">
                <a:solidFill>
                  <a:srgbClr val="000000"/>
                </a:solidFill>
                <a:latin typeface="Calibri"/>
                <a:ea typeface="Calibri"/>
                <a:cs typeface="Calibri"/>
              </a:defRPr>
            </a:pPr>
            <a:r>
              <a:rPr lang="ru-RU"/>
              <a:t>Різниця потужності закладів освіти</a:t>
            </a:r>
          </a:p>
        </c:rich>
      </c:tx>
      <c:layout>
        <c:manualLayout>
          <c:xMode val="edge"/>
          <c:yMode val="edge"/>
          <c:x val="0.29902491874322912"/>
          <c:y val="1.976935749588141E-2"/>
        </c:manualLayout>
      </c:layout>
      <c:spPr>
        <a:noFill/>
        <a:ln w="14030">
          <a:noFill/>
        </a:ln>
      </c:spPr>
    </c:title>
    <c:view3D>
      <c:depthPercent val="100"/>
      <c:rAngAx val="1"/>
    </c:view3D>
    <c:plotArea>
      <c:layout>
        <c:manualLayout>
          <c:layoutTarget val="inner"/>
          <c:xMode val="edge"/>
          <c:yMode val="edge"/>
          <c:x val="0.25785482123510345"/>
          <c:y val="0.10049423393739709"/>
          <c:w val="0.7161430119176595"/>
          <c:h val="0.40197693574958893"/>
        </c:manualLayout>
      </c:layout>
      <c:bar3DChart>
        <c:barDir val="col"/>
        <c:grouping val="clustered"/>
        <c:ser>
          <c:idx val="0"/>
          <c:order val="0"/>
          <c:tx>
            <c:strRef>
              <c:f>Лист1!$B$1</c:f>
              <c:strCache>
                <c:ptCount val="1"/>
                <c:pt idx="0">
                  <c:v>Потужність закладу</c:v>
                </c:pt>
              </c:strCache>
            </c:strRef>
          </c:tx>
          <c:spPr>
            <a:solidFill>
              <a:srgbClr val="0070C0"/>
            </a:solidFill>
          </c:spPr>
          <c:dLbls>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Лист1!$B$2:$B$18</c:f>
              <c:numCache>
                <c:formatCode>General</c:formatCode>
                <c:ptCount val="17"/>
                <c:pt idx="0">
                  <c:v>150</c:v>
                </c:pt>
                <c:pt idx="1">
                  <c:v>350</c:v>
                </c:pt>
                <c:pt idx="2">
                  <c:v>1400</c:v>
                </c:pt>
                <c:pt idx="3">
                  <c:v>350</c:v>
                </c:pt>
                <c:pt idx="4">
                  <c:v>150</c:v>
                </c:pt>
                <c:pt idx="5">
                  <c:v>150</c:v>
                </c:pt>
                <c:pt idx="6">
                  <c:v>360</c:v>
                </c:pt>
                <c:pt idx="7">
                  <c:v>198</c:v>
                </c:pt>
                <c:pt idx="8">
                  <c:v>392</c:v>
                </c:pt>
                <c:pt idx="9">
                  <c:v>300</c:v>
                </c:pt>
                <c:pt idx="10">
                  <c:v>300</c:v>
                </c:pt>
                <c:pt idx="11">
                  <c:v>70</c:v>
                </c:pt>
                <c:pt idx="12">
                  <c:v>280</c:v>
                </c:pt>
                <c:pt idx="13">
                  <c:v>198</c:v>
                </c:pt>
                <c:pt idx="14">
                  <c:v>100</c:v>
                </c:pt>
                <c:pt idx="15">
                  <c:v>150</c:v>
                </c:pt>
                <c:pt idx="16">
                  <c:v>96</c:v>
                </c:pt>
              </c:numCache>
            </c:numRef>
          </c:val>
          <c:extLst xmlns:c16r2="http://schemas.microsoft.com/office/drawing/2015/06/chart">
            <c:ext xmlns:c16="http://schemas.microsoft.com/office/drawing/2014/chart" uri="{C3380CC4-5D6E-409C-BE32-E72D297353CC}">
              <c16:uniqueId val="{00000000-43AE-4029-933F-DFBF57B71A01}"/>
            </c:ext>
          </c:extLst>
        </c:ser>
        <c:ser>
          <c:idx val="1"/>
          <c:order val="1"/>
          <c:tx>
            <c:strRef>
              <c:f>Лист1!$C$1</c:f>
              <c:strCache>
                <c:ptCount val="1"/>
                <c:pt idx="0">
                  <c:v>Кількість учнів згідно мережі 2021-2022 н.р.</c:v>
                </c:pt>
              </c:strCache>
            </c:strRef>
          </c:tx>
          <c:spPr>
            <a:solidFill>
              <a:srgbClr val="FF0000"/>
            </a:solidFill>
          </c:spPr>
          <c:dLbls>
            <c:dLbl>
              <c:idx val="0"/>
              <c:layout>
                <c:manualLayout>
                  <c:x val="4.214963119072713E-3"/>
                  <c:y val="-2.1063717746182212E-2"/>
                </c:manualLayout>
              </c:layout>
              <c:spPr>
                <a:noFill/>
                <a:ln w="14030">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3AE-4029-933F-DFBF57B71A01}"/>
                </c:ext>
              </c:extLst>
            </c:dLbl>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Лист1!$C$2:$C$18</c:f>
              <c:numCache>
                <c:formatCode>General</c:formatCode>
                <c:ptCount val="17"/>
                <c:pt idx="0">
                  <c:v>155</c:v>
                </c:pt>
                <c:pt idx="1">
                  <c:v>213</c:v>
                </c:pt>
                <c:pt idx="2">
                  <c:v>800</c:v>
                </c:pt>
                <c:pt idx="3">
                  <c:v>214</c:v>
                </c:pt>
                <c:pt idx="4">
                  <c:v>32</c:v>
                </c:pt>
                <c:pt idx="5">
                  <c:v>31</c:v>
                </c:pt>
                <c:pt idx="6">
                  <c:v>30</c:v>
                </c:pt>
                <c:pt idx="7">
                  <c:v>57</c:v>
                </c:pt>
                <c:pt idx="8">
                  <c:v>35</c:v>
                </c:pt>
                <c:pt idx="9">
                  <c:v>128</c:v>
                </c:pt>
                <c:pt idx="10">
                  <c:v>48</c:v>
                </c:pt>
                <c:pt idx="11">
                  <c:v>21</c:v>
                </c:pt>
                <c:pt idx="12">
                  <c:v>86</c:v>
                </c:pt>
                <c:pt idx="13">
                  <c:v>79</c:v>
                </c:pt>
                <c:pt idx="14">
                  <c:v>110</c:v>
                </c:pt>
                <c:pt idx="15">
                  <c:v>123</c:v>
                </c:pt>
                <c:pt idx="16">
                  <c:v>0</c:v>
                </c:pt>
              </c:numCache>
            </c:numRef>
          </c:val>
          <c:extLst xmlns:c16r2="http://schemas.microsoft.com/office/drawing/2015/06/chart">
            <c:ext xmlns:c16="http://schemas.microsoft.com/office/drawing/2014/chart" uri="{C3380CC4-5D6E-409C-BE32-E72D297353CC}">
              <c16:uniqueId val="{00000002-43AE-4029-933F-DFBF57B71A01}"/>
            </c:ext>
          </c:extLst>
        </c:ser>
        <c:ser>
          <c:idx val="2"/>
          <c:order val="2"/>
          <c:tx>
            <c:strRef>
              <c:f>Лист1!$D$1</c:f>
              <c:strCache>
                <c:ptCount val="1"/>
                <c:pt idx="0">
                  <c:v>Різниця потужності</c:v>
                </c:pt>
              </c:strCache>
            </c:strRef>
          </c:tx>
          <c:spPr>
            <a:solidFill>
              <a:srgbClr val="00B050"/>
            </a:solidFill>
          </c:spPr>
          <c:dLbls>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Лист1!$D$2:$D$18</c:f>
              <c:numCache>
                <c:formatCode>General</c:formatCode>
                <c:ptCount val="17"/>
                <c:pt idx="0">
                  <c:v>-5</c:v>
                </c:pt>
                <c:pt idx="1">
                  <c:v>137</c:v>
                </c:pt>
                <c:pt idx="2">
                  <c:v>600</c:v>
                </c:pt>
                <c:pt idx="3">
                  <c:v>136</c:v>
                </c:pt>
                <c:pt idx="4">
                  <c:v>118</c:v>
                </c:pt>
                <c:pt idx="5">
                  <c:v>119</c:v>
                </c:pt>
                <c:pt idx="6">
                  <c:v>330</c:v>
                </c:pt>
                <c:pt idx="7">
                  <c:v>141</c:v>
                </c:pt>
                <c:pt idx="8">
                  <c:v>357</c:v>
                </c:pt>
                <c:pt idx="9">
                  <c:v>172</c:v>
                </c:pt>
                <c:pt idx="10">
                  <c:v>256</c:v>
                </c:pt>
                <c:pt idx="11">
                  <c:v>49</c:v>
                </c:pt>
                <c:pt idx="12">
                  <c:v>194</c:v>
                </c:pt>
                <c:pt idx="13">
                  <c:v>119</c:v>
                </c:pt>
                <c:pt idx="14">
                  <c:v>-10</c:v>
                </c:pt>
                <c:pt idx="15">
                  <c:v>27</c:v>
                </c:pt>
                <c:pt idx="16">
                  <c:v>96</c:v>
                </c:pt>
              </c:numCache>
            </c:numRef>
          </c:val>
          <c:extLst xmlns:c16r2="http://schemas.microsoft.com/office/drawing/2015/06/chart">
            <c:ext xmlns:c16="http://schemas.microsoft.com/office/drawing/2014/chart" uri="{C3380CC4-5D6E-409C-BE32-E72D297353CC}">
              <c16:uniqueId val="{00000003-43AE-4029-933F-DFBF57B71A01}"/>
            </c:ext>
          </c:extLst>
        </c:ser>
        <c:ser>
          <c:idx val="3"/>
          <c:order val="3"/>
          <c:tx>
            <c:strRef>
              <c:f>Лист1!$E$1</c:f>
              <c:strCache>
                <c:ptCount val="1"/>
                <c:pt idx="0">
                  <c:v>Потужність ЗДО</c:v>
                </c:pt>
              </c:strCache>
            </c:strRef>
          </c:tx>
          <c:dLbls>
            <c:dLbl>
              <c:idx val="0"/>
              <c:layout>
                <c:manualLayout>
                  <c:x val="-1.6859852476290831E-2"/>
                  <c:y val="0"/>
                </c:manualLayout>
              </c:layout>
              <c:spPr>
                <a:noFill/>
                <a:ln w="14030">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3AE-4029-933F-DFBF57B71A01}"/>
                </c:ext>
              </c:extLst>
            </c:dLbl>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Лист1!$E$2:$E$18</c:f>
              <c:numCache>
                <c:formatCode>General</c:formatCode>
                <c:ptCount val="17"/>
                <c:pt idx="0">
                  <c:v>150</c:v>
                </c:pt>
                <c:pt idx="6">
                  <c:v>10</c:v>
                </c:pt>
                <c:pt idx="7">
                  <c:v>24</c:v>
                </c:pt>
                <c:pt idx="8">
                  <c:v>15</c:v>
                </c:pt>
                <c:pt idx="10">
                  <c:v>15</c:v>
                </c:pt>
                <c:pt idx="11">
                  <c:v>12</c:v>
                </c:pt>
                <c:pt idx="12">
                  <c:v>40</c:v>
                </c:pt>
                <c:pt idx="13">
                  <c:v>19</c:v>
                </c:pt>
                <c:pt idx="15">
                  <c:v>35</c:v>
                </c:pt>
                <c:pt idx="16">
                  <c:v>12</c:v>
                </c:pt>
              </c:numCache>
            </c:numRef>
          </c:val>
          <c:extLst xmlns:c16r2="http://schemas.microsoft.com/office/drawing/2015/06/chart">
            <c:ext xmlns:c16="http://schemas.microsoft.com/office/drawing/2014/chart" uri="{C3380CC4-5D6E-409C-BE32-E72D297353CC}">
              <c16:uniqueId val="{00000005-43AE-4029-933F-DFBF57B71A01}"/>
            </c:ext>
          </c:extLst>
        </c:ser>
        <c:ser>
          <c:idx val="4"/>
          <c:order val="4"/>
          <c:tx>
            <c:strRef>
              <c:f>Лист1!$F$1</c:f>
              <c:strCache>
                <c:ptCount val="1"/>
                <c:pt idx="0">
                  <c:v>Кількість дошкільнят</c:v>
                </c:pt>
              </c:strCache>
            </c:strRef>
          </c:tx>
          <c:dLbls>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Лист1!$F$2:$F$18</c:f>
              <c:numCache>
                <c:formatCode>General</c:formatCode>
                <c:ptCount val="17"/>
                <c:pt idx="0">
                  <c:v>87</c:v>
                </c:pt>
                <c:pt idx="6">
                  <c:v>5</c:v>
                </c:pt>
                <c:pt idx="7">
                  <c:v>18</c:v>
                </c:pt>
                <c:pt idx="8">
                  <c:v>5</c:v>
                </c:pt>
                <c:pt idx="10">
                  <c:v>13</c:v>
                </c:pt>
                <c:pt idx="11">
                  <c:v>8</c:v>
                </c:pt>
                <c:pt idx="12">
                  <c:v>32</c:v>
                </c:pt>
                <c:pt idx="13">
                  <c:v>16</c:v>
                </c:pt>
                <c:pt idx="15">
                  <c:v>24</c:v>
                </c:pt>
                <c:pt idx="16">
                  <c:v>12</c:v>
                </c:pt>
              </c:numCache>
            </c:numRef>
          </c:val>
          <c:extLst xmlns:c16r2="http://schemas.microsoft.com/office/drawing/2015/06/chart">
            <c:ext xmlns:c16="http://schemas.microsoft.com/office/drawing/2014/chart" uri="{C3380CC4-5D6E-409C-BE32-E72D297353CC}">
              <c16:uniqueId val="{00000006-43AE-4029-933F-DFBF57B71A01}"/>
            </c:ext>
          </c:extLst>
        </c:ser>
        <c:ser>
          <c:idx val="5"/>
          <c:order val="5"/>
          <c:tx>
            <c:strRef>
              <c:f>Лист1!$G$1</c:f>
              <c:strCache>
                <c:ptCount val="1"/>
                <c:pt idx="0">
                  <c:v>Різниця потужності2</c:v>
                </c:pt>
              </c:strCache>
            </c:strRef>
          </c:tx>
          <c:dLbls>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Лист1!$G$2:$G$18</c:f>
              <c:numCache>
                <c:formatCode>General</c:formatCode>
                <c:ptCount val="17"/>
                <c:pt idx="0">
                  <c:v>63</c:v>
                </c:pt>
                <c:pt idx="6">
                  <c:v>5</c:v>
                </c:pt>
                <c:pt idx="7">
                  <c:v>6</c:v>
                </c:pt>
                <c:pt idx="8">
                  <c:v>10</c:v>
                </c:pt>
                <c:pt idx="10">
                  <c:v>2</c:v>
                </c:pt>
                <c:pt idx="11">
                  <c:v>4</c:v>
                </c:pt>
                <c:pt idx="12">
                  <c:v>8</c:v>
                </c:pt>
                <c:pt idx="13">
                  <c:v>3</c:v>
                </c:pt>
                <c:pt idx="15">
                  <c:v>11</c:v>
                </c:pt>
                <c:pt idx="16">
                  <c:v>0</c:v>
                </c:pt>
              </c:numCache>
            </c:numRef>
          </c:val>
          <c:extLst xmlns:c16r2="http://schemas.microsoft.com/office/drawing/2015/06/chart">
            <c:ext xmlns:c16="http://schemas.microsoft.com/office/drawing/2014/chart" uri="{C3380CC4-5D6E-409C-BE32-E72D297353CC}">
              <c16:uniqueId val="{00000007-43AE-4029-933F-DFBF57B71A01}"/>
            </c:ext>
          </c:extLst>
        </c:ser>
        <c:dLbls>
          <c:showVal val="1"/>
        </c:dLbls>
        <c:shape val="box"/>
        <c:axId val="77431936"/>
        <c:axId val="77433472"/>
        <c:axId val="0"/>
      </c:bar3DChart>
      <c:catAx>
        <c:axId val="77431936"/>
        <c:scaling>
          <c:orientation val="minMax"/>
        </c:scaling>
        <c:axPos val="b"/>
        <c:numFmt formatCode="General" sourceLinked="1"/>
        <c:tickLblPos val="nextTo"/>
        <c:txPr>
          <a:bodyPr/>
          <a:lstStyle/>
          <a:p>
            <a:pPr>
              <a:defRPr b="1">
                <a:solidFill>
                  <a:srgbClr val="0070C0"/>
                </a:solidFill>
              </a:defRPr>
            </a:pPr>
            <a:endParaRPr lang="uk-UA"/>
          </a:p>
        </c:txPr>
        <c:crossAx val="77433472"/>
        <c:crosses val="autoZero"/>
        <c:auto val="1"/>
        <c:lblAlgn val="ctr"/>
        <c:lblOffset val="100"/>
      </c:catAx>
      <c:valAx>
        <c:axId val="77433472"/>
        <c:scaling>
          <c:orientation val="minMax"/>
        </c:scaling>
        <c:axPos val="l"/>
        <c:majorGridlines/>
        <c:numFmt formatCode="General" sourceLinked="1"/>
        <c:tickLblPos val="nextTo"/>
        <c:crossAx val="77431936"/>
        <c:crosses val="autoZero"/>
        <c:crossBetween val="between"/>
      </c:valAx>
      <c:spPr>
        <a:noFill/>
        <a:ln w="14030">
          <a:noFill/>
        </a:ln>
      </c:spPr>
    </c:plotArea>
    <c:legend>
      <c:legendPos val="r"/>
      <c:layout>
        <c:manualLayout>
          <c:xMode val="edge"/>
          <c:yMode val="edge"/>
          <c:x val="0.1581798483206934"/>
          <c:y val="0.86985172981878189"/>
          <c:w val="0.68472372697724759"/>
          <c:h val="0.13179571663920922"/>
        </c:manualLayout>
      </c:layout>
      <c:txPr>
        <a:bodyPr/>
        <a:lstStyle/>
        <a:p>
          <a:pPr>
            <a:defRPr sz="663"/>
          </a:pPr>
          <a:endParaRPr lang="uk-UA"/>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1215" b="1" i="0" u="none" strike="noStrike" baseline="0">
                <a:solidFill>
                  <a:srgbClr val="000000"/>
                </a:solidFill>
                <a:latin typeface="Calibri"/>
                <a:ea typeface="Calibri"/>
                <a:cs typeface="Calibri"/>
              </a:defRPr>
            </a:pPr>
            <a:r>
              <a:rPr lang="ru-RU"/>
              <a:t>Витрати на   одного учня </a:t>
            </a:r>
          </a:p>
        </c:rich>
      </c:tx>
      <c:layout>
        <c:manualLayout>
          <c:xMode val="edge"/>
          <c:yMode val="edge"/>
          <c:x val="0.31094257854821278"/>
          <c:y val="2.0000000000000011E-2"/>
        </c:manualLayout>
      </c:layout>
      <c:spPr>
        <a:noFill/>
        <a:ln w="12861">
          <a:noFill/>
        </a:ln>
      </c:spPr>
    </c:title>
    <c:view3D>
      <c:depthPercent val="100"/>
      <c:perspective val="30"/>
    </c:view3D>
    <c:plotArea>
      <c:layout>
        <c:manualLayout>
          <c:layoutTarget val="inner"/>
          <c:xMode val="edge"/>
          <c:yMode val="edge"/>
          <c:x val="5.0829792004642722E-2"/>
          <c:y val="9.5416666666666747E-2"/>
          <c:w val="0.80252021261161577"/>
          <c:h val="0.40378627150772883"/>
        </c:manualLayout>
      </c:layout>
      <c:bar3DChart>
        <c:barDir val="col"/>
        <c:grouping val="clustered"/>
        <c:ser>
          <c:idx val="0"/>
          <c:order val="0"/>
          <c:tx>
            <c:strRef>
              <c:f>Лист1!$B$1</c:f>
              <c:strCache>
                <c:ptCount val="1"/>
                <c:pt idx="0">
                  <c:v>Вартість одного учня/ учениці на рік (тис. грн)</c:v>
                </c:pt>
              </c:strCache>
            </c:strRef>
          </c:tx>
          <c:spPr>
            <a:gradFill flip="none" rotWithShape="1">
              <a:gsLst>
                <a:gs pos="0">
                  <a:srgbClr val="00FFFF">
                    <a:shade val="30000"/>
                    <a:satMod val="115000"/>
                  </a:srgbClr>
                </a:gs>
                <a:gs pos="50000">
                  <a:srgbClr val="00FFFF">
                    <a:shade val="67500"/>
                    <a:satMod val="115000"/>
                  </a:srgbClr>
                </a:gs>
                <a:gs pos="100000">
                  <a:srgbClr val="00FFFF">
                    <a:shade val="100000"/>
                    <a:satMod val="115000"/>
                  </a:srgbClr>
                </a:gs>
              </a:gsLst>
              <a:lin ang="5400000" scaled="1"/>
              <a:tileRect/>
            </a:gradFill>
          </c:spPr>
          <c:dLbls>
            <c:dLbl>
              <c:idx val="1"/>
              <c:layout>
                <c:manualLayout>
                  <c:x val="1.3400335008374991E-3"/>
                  <c:y val="9.2592592592593038E-3"/>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11A-4710-9314-49CE3CC7E8C9}"/>
                </c:ext>
              </c:extLst>
            </c:dLbl>
            <c:dLbl>
              <c:idx val="2"/>
              <c:layout>
                <c:manualLayout>
                  <c:x val="8.040201005025123E-3"/>
                  <c:y val="0"/>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11A-4710-9314-49CE3CC7E8C9}"/>
                </c:ext>
              </c:extLst>
            </c:dLbl>
            <c:dLbl>
              <c:idx val="7"/>
              <c:layout>
                <c:manualLayout>
                  <c:x val="1.6080402010050291E-2"/>
                  <c:y val="0"/>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11A-4710-9314-49CE3CC7E8C9}"/>
                </c:ext>
              </c:extLst>
            </c:dLbl>
            <c:dLbl>
              <c:idx val="11"/>
              <c:layout>
                <c:manualLayout>
                  <c:x val="0"/>
                  <c:y val="1.388888888888893E-2"/>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11A-4710-9314-49CE3CC7E8C9}"/>
                </c:ext>
              </c:extLst>
            </c:dLbl>
            <c:dLbl>
              <c:idx val="13"/>
              <c:layout>
                <c:manualLayout>
                  <c:x val="5.360134003350182E-3"/>
                  <c:y val="1.388888888888893E-2"/>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11A-4710-9314-49CE3CC7E8C9}"/>
                </c:ext>
              </c:extLst>
            </c:dLbl>
            <c:dLbl>
              <c:idx val="14"/>
              <c:layout>
                <c:manualLayout>
                  <c:x val="8.0402010050250276E-3"/>
                  <c:y val="6.9444444444444579E-3"/>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11A-4710-9314-49CE3CC7E8C9}"/>
                </c:ext>
              </c:extLst>
            </c:dLbl>
            <c:spPr>
              <a:noFill/>
              <a:ln w="12861">
                <a:noFill/>
              </a:ln>
            </c:spPr>
            <c:showVal val="1"/>
            <c:extLst xmlns:c16r2="http://schemas.microsoft.com/office/drawing/2015/06/chart">
              <c:ext xmlns:c15="http://schemas.microsoft.com/office/drawing/2012/chart" uri="{CE6537A1-D6FC-4f65-9D91-7224C49458BB}">
                <c15:showLeaderLines val="0"/>
              </c:ext>
            </c:extLst>
          </c:dLbls>
          <c:cat>
            <c:strRef>
              <c:f>Лист1!$A$2:$A$16</c:f>
              <c:strCache>
                <c:ptCount val="15"/>
                <c:pt idx="0">
                  <c:v>Новгород-Сіверський НВК «Дзвіночок» </c:v>
                </c:pt>
                <c:pt idx="1">
                  <c:v>Новгород-Сіверська гімназія №1 імені  Б. Майстренка</c:v>
                </c:pt>
                <c:pt idx="2">
                  <c:v>Новгород-Сіверська ЗОШ  І-ІІІ ступенів №2</c:v>
                </c:pt>
                <c:pt idx="3">
                  <c:v>Лосківська ЗОШ І-ІІ ступенів</c:v>
                </c:pt>
                <c:pt idx="4">
                  <c:v>Стахорщинська ЗОШ І-ІІ ступенів</c:v>
                </c:pt>
                <c:pt idx="5">
                  <c:v>Биринський НВК</c:v>
                </c:pt>
                <c:pt idx="6">
                  <c:v>Блистівський НВК</c:v>
                </c:pt>
                <c:pt idx="7">
                  <c:v>Вороб'ївський НВК</c:v>
                </c:pt>
                <c:pt idx="8">
                  <c:v>Гремяцька ЗОШ І-ІІІ ступенів</c:v>
                </c:pt>
                <c:pt idx="9">
                  <c:v>Дігтярівський НВК</c:v>
                </c:pt>
                <c:pt idx="10">
                  <c:v>Студинська філія Дігтярівського НВК</c:v>
                </c:pt>
                <c:pt idx="11">
                  <c:v>Орлівський НВК</c:v>
                </c:pt>
                <c:pt idx="12">
                  <c:v>Печенюгівський НВК</c:v>
                </c:pt>
                <c:pt idx="13">
                  <c:v>Смяцька ЗОШ І-ІІІ ступенів</c:v>
                </c:pt>
                <c:pt idx="14">
                  <c:v>Чайкинський НВК</c:v>
                </c:pt>
              </c:strCache>
            </c:strRef>
          </c:cat>
          <c:val>
            <c:numRef>
              <c:f>Лист1!$B$2:$B$16</c:f>
              <c:numCache>
                <c:formatCode>General</c:formatCode>
                <c:ptCount val="15"/>
                <c:pt idx="0">
                  <c:v>35.543000000000006</c:v>
                </c:pt>
                <c:pt idx="1">
                  <c:v>26.742999999999967</c:v>
                </c:pt>
                <c:pt idx="2">
                  <c:v>37.630000000000003</c:v>
                </c:pt>
                <c:pt idx="3">
                  <c:v>59.806000000000004</c:v>
                </c:pt>
                <c:pt idx="4">
                  <c:v>84.161000000000001</c:v>
                </c:pt>
                <c:pt idx="5">
                  <c:v>71.400000000000006</c:v>
                </c:pt>
                <c:pt idx="6">
                  <c:v>59.217000000000006</c:v>
                </c:pt>
                <c:pt idx="7">
                  <c:v>69.441000000000145</c:v>
                </c:pt>
                <c:pt idx="8">
                  <c:v>41.2</c:v>
                </c:pt>
                <c:pt idx="9">
                  <c:v>65.152999999999949</c:v>
                </c:pt>
                <c:pt idx="10">
                  <c:v>95.55</c:v>
                </c:pt>
                <c:pt idx="11">
                  <c:v>44.368000000000002</c:v>
                </c:pt>
                <c:pt idx="12">
                  <c:v>53.369</c:v>
                </c:pt>
                <c:pt idx="13">
                  <c:v>52.17</c:v>
                </c:pt>
                <c:pt idx="14">
                  <c:v>43.104000000000006</c:v>
                </c:pt>
              </c:numCache>
            </c:numRef>
          </c:val>
          <c:extLst xmlns:c16r2="http://schemas.microsoft.com/office/drawing/2015/06/chart">
            <c:ext xmlns:c16="http://schemas.microsoft.com/office/drawing/2014/chart" uri="{C3380CC4-5D6E-409C-BE32-E72D297353CC}">
              <c16:uniqueId val="{00000006-611A-4710-9314-49CE3CC7E8C9}"/>
            </c:ext>
          </c:extLst>
        </c:ser>
        <c:ser>
          <c:idx val="1"/>
          <c:order val="1"/>
          <c:tx>
            <c:strRef>
              <c:f>Лист1!$C$1</c:f>
              <c:strCache>
                <c:ptCount val="1"/>
                <c:pt idx="0">
                  <c:v>Середні планові витрати - 40318  грн</c:v>
                </c:pt>
              </c:strCache>
            </c:strRef>
          </c:tx>
          <c:spPr>
            <a:gradFill flip="none" rotWithShape="1">
              <a:gsLst>
                <a:gs pos="0">
                  <a:srgbClr val="FF66FF">
                    <a:tint val="66000"/>
                    <a:satMod val="160000"/>
                  </a:srgbClr>
                </a:gs>
                <a:gs pos="50000">
                  <a:srgbClr val="FF66FF">
                    <a:tint val="44500"/>
                    <a:satMod val="160000"/>
                  </a:srgbClr>
                </a:gs>
                <a:gs pos="100000">
                  <a:srgbClr val="FF66FF">
                    <a:tint val="23500"/>
                    <a:satMod val="160000"/>
                  </a:srgbClr>
                </a:gs>
              </a:gsLst>
              <a:lin ang="8100000" scaled="1"/>
              <a:tileRect/>
            </a:gradFill>
          </c:spPr>
          <c:dLbls>
            <c:delete val="1"/>
          </c:dLbls>
          <c:cat>
            <c:strRef>
              <c:f>Лист1!$A$2:$A$16</c:f>
              <c:strCache>
                <c:ptCount val="15"/>
                <c:pt idx="0">
                  <c:v>Новгород-Сіверський НВК «Дзвіночок» </c:v>
                </c:pt>
                <c:pt idx="1">
                  <c:v>Новгород-Сіверська гімназія №1 імені  Б. Майстренка</c:v>
                </c:pt>
                <c:pt idx="2">
                  <c:v>Новгород-Сіверська ЗОШ  І-ІІІ ступенів №2</c:v>
                </c:pt>
                <c:pt idx="3">
                  <c:v>Лосківська ЗОШ І-ІІ ступенів</c:v>
                </c:pt>
                <c:pt idx="4">
                  <c:v>Стахорщинська ЗОШ І-ІІ ступенів</c:v>
                </c:pt>
                <c:pt idx="5">
                  <c:v>Биринський НВК</c:v>
                </c:pt>
                <c:pt idx="6">
                  <c:v>Блистівський НВК</c:v>
                </c:pt>
                <c:pt idx="7">
                  <c:v>Вороб'ївський НВК</c:v>
                </c:pt>
                <c:pt idx="8">
                  <c:v>Гремяцька ЗОШ І-ІІІ ступенів</c:v>
                </c:pt>
                <c:pt idx="9">
                  <c:v>Дігтярівський НВК</c:v>
                </c:pt>
                <c:pt idx="10">
                  <c:v>Студинська філія Дігтярівського НВК</c:v>
                </c:pt>
                <c:pt idx="11">
                  <c:v>Орлівський НВК</c:v>
                </c:pt>
                <c:pt idx="12">
                  <c:v>Печенюгівський НВК</c:v>
                </c:pt>
                <c:pt idx="13">
                  <c:v>Смяцька ЗОШ І-ІІІ ступенів</c:v>
                </c:pt>
                <c:pt idx="14">
                  <c:v>Чайкинський НВК</c:v>
                </c:pt>
              </c:strCache>
            </c:strRef>
          </c:cat>
          <c:val>
            <c:numRef>
              <c:f>Лист1!$C$2:$C$16</c:f>
              <c:numCache>
                <c:formatCode>General</c:formatCode>
                <c:ptCount val="15"/>
                <c:pt idx="0">
                  <c:v>40.317999999999998</c:v>
                </c:pt>
                <c:pt idx="1">
                  <c:v>40.317999999999998</c:v>
                </c:pt>
                <c:pt idx="2">
                  <c:v>40.317999999999998</c:v>
                </c:pt>
                <c:pt idx="3">
                  <c:v>40.317999999999998</c:v>
                </c:pt>
                <c:pt idx="4">
                  <c:v>40.317999999999998</c:v>
                </c:pt>
                <c:pt idx="5">
                  <c:v>40.317999999999998</c:v>
                </c:pt>
                <c:pt idx="6">
                  <c:v>40.317999999999998</c:v>
                </c:pt>
                <c:pt idx="7">
                  <c:v>40.317999999999998</c:v>
                </c:pt>
                <c:pt idx="8">
                  <c:v>40.317999999999998</c:v>
                </c:pt>
                <c:pt idx="9">
                  <c:v>40.317999999999998</c:v>
                </c:pt>
                <c:pt idx="10">
                  <c:v>40.317999999999998</c:v>
                </c:pt>
                <c:pt idx="11">
                  <c:v>40.317999999999998</c:v>
                </c:pt>
                <c:pt idx="12">
                  <c:v>40.317999999999998</c:v>
                </c:pt>
                <c:pt idx="13">
                  <c:v>40.317999999999998</c:v>
                </c:pt>
                <c:pt idx="14">
                  <c:v>40.317999999999998</c:v>
                </c:pt>
              </c:numCache>
            </c:numRef>
          </c:val>
          <c:extLst xmlns:c16r2="http://schemas.microsoft.com/office/drawing/2015/06/chart">
            <c:ext xmlns:c16="http://schemas.microsoft.com/office/drawing/2014/chart" uri="{C3380CC4-5D6E-409C-BE32-E72D297353CC}">
              <c16:uniqueId val="{00000007-611A-4710-9314-49CE3CC7E8C9}"/>
            </c:ext>
          </c:extLst>
        </c:ser>
        <c:dLbls>
          <c:showVal val="1"/>
        </c:dLbls>
        <c:shape val="box"/>
        <c:axId val="77850112"/>
        <c:axId val="77851648"/>
        <c:axId val="0"/>
      </c:bar3DChart>
      <c:catAx>
        <c:axId val="77850112"/>
        <c:scaling>
          <c:orientation val="minMax"/>
        </c:scaling>
        <c:axPos val="b"/>
        <c:numFmt formatCode="General" sourceLinked="1"/>
        <c:tickLblPos val="nextTo"/>
        <c:txPr>
          <a:bodyPr/>
          <a:lstStyle/>
          <a:p>
            <a:pPr>
              <a:defRPr sz="557" b="1">
                <a:solidFill>
                  <a:srgbClr val="0070C0"/>
                </a:solidFill>
              </a:defRPr>
            </a:pPr>
            <a:endParaRPr lang="uk-UA"/>
          </a:p>
        </c:txPr>
        <c:crossAx val="77851648"/>
        <c:crosses val="autoZero"/>
        <c:auto val="1"/>
        <c:lblAlgn val="ctr"/>
        <c:lblOffset val="100"/>
      </c:catAx>
      <c:valAx>
        <c:axId val="77851648"/>
        <c:scaling>
          <c:orientation val="minMax"/>
        </c:scaling>
        <c:axPos val="l"/>
        <c:majorGridlines/>
        <c:numFmt formatCode="General" sourceLinked="1"/>
        <c:tickLblPos val="nextTo"/>
        <c:txPr>
          <a:bodyPr/>
          <a:lstStyle/>
          <a:p>
            <a:pPr>
              <a:defRPr sz="557"/>
            </a:pPr>
            <a:endParaRPr lang="uk-UA"/>
          </a:p>
        </c:txPr>
        <c:crossAx val="77850112"/>
        <c:crosses val="autoZero"/>
        <c:crossBetween val="between"/>
      </c:valAx>
      <c:spPr>
        <a:noFill/>
        <a:ln w="12861">
          <a:noFill/>
        </a:ln>
      </c:spPr>
    </c:plotArea>
    <c:legend>
      <c:legendPos val="r"/>
      <c:layout>
        <c:manualLayout>
          <c:xMode val="edge"/>
          <c:yMode val="edge"/>
          <c:x val="4.6587215601300087E-2"/>
          <c:y val="0.94727272727272727"/>
          <c:w val="0.9024918743228606"/>
          <c:h val="5.4545454545454515E-2"/>
        </c:manualLayout>
      </c:layout>
    </c:legend>
    <c:plotVisOnly val="1"/>
    <c:dispBlanksAs val="gap"/>
  </c:chart>
  <c:txPr>
    <a:bodyPr/>
    <a:lstStyle/>
    <a:p>
      <a:pPr>
        <a:defRPr sz="709"/>
      </a:pPr>
      <a:endParaRPr lang="uk-UA"/>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55D4F-47E4-48AD-9264-6ECCDFAF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75</Pages>
  <Words>95691</Words>
  <Characters>54544</Characters>
  <Application>Microsoft Office Word</Application>
  <DocSecurity>0</DocSecurity>
  <Lines>454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149936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dc:creator>
  <cp:keywords/>
  <dc:description/>
  <cp:lastModifiedBy>Секретар</cp:lastModifiedBy>
  <cp:revision>9</cp:revision>
  <cp:lastPrinted>2021-12-01T19:16:00Z</cp:lastPrinted>
  <dcterms:created xsi:type="dcterms:W3CDTF">2021-12-01T20:39:00Z</dcterms:created>
  <dcterms:modified xsi:type="dcterms:W3CDTF">2021-12-02T07:06:00Z</dcterms:modified>
</cp:coreProperties>
</file>